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9C93" w14:textId="77777777" w:rsidR="00D06653" w:rsidRDefault="0045072F">
      <w:pPr>
        <w:jc w:val="center"/>
        <w:rPr>
          <w:rFonts w:eastAsia="黑体"/>
          <w:b/>
          <w:bCs/>
          <w:spacing w:val="20"/>
          <w:sz w:val="52"/>
          <w:szCs w:val="52"/>
        </w:rPr>
      </w:pPr>
      <w:r>
        <w:rPr>
          <w:rFonts w:eastAsia="黑体" w:hint="eastAsia"/>
          <w:b/>
          <w:bCs/>
          <w:spacing w:val="20"/>
          <w:sz w:val="52"/>
          <w:szCs w:val="52"/>
        </w:rPr>
        <w:t>北京市</w:t>
      </w:r>
      <w:bookmarkStart w:id="0" w:name="QX"/>
      <w:bookmarkEnd w:id="0"/>
      <w:r>
        <w:rPr>
          <w:rFonts w:eastAsia="黑体" w:hint="eastAsia"/>
          <w:b/>
          <w:bCs/>
          <w:spacing w:val="20"/>
          <w:sz w:val="52"/>
          <w:szCs w:val="52"/>
        </w:rPr>
        <w:t>营业性演出准予许可决定</w:t>
      </w:r>
    </w:p>
    <w:p w14:paraId="2F62562C" w14:textId="77777777" w:rsidR="00D06653" w:rsidRDefault="00D06653">
      <w:pPr>
        <w:ind w:rightChars="-141" w:right="-296" w:firstLineChars="2544" w:firstLine="6129"/>
        <w:rPr>
          <w:rFonts w:ascii="宋体" w:hAnsi="宋体"/>
          <w:b/>
          <w:bCs/>
          <w:sz w:val="24"/>
        </w:rPr>
      </w:pPr>
      <w:bookmarkStart w:id="1" w:name="XKBAH"/>
      <w:bookmarkEnd w:id="1"/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449"/>
        <w:gridCol w:w="1995"/>
        <w:gridCol w:w="2473"/>
      </w:tblGrid>
      <w:tr w:rsidR="00D06653" w14:paraId="1B7228C8" w14:textId="77777777">
        <w:trPr>
          <w:cantSplit/>
          <w:trHeight w:val="510"/>
          <w:jc w:val="center"/>
        </w:trPr>
        <w:tc>
          <w:tcPr>
            <w:tcW w:w="1949" w:type="dxa"/>
            <w:vAlign w:val="center"/>
          </w:tcPr>
          <w:p w14:paraId="6A90943F" w14:textId="77777777" w:rsidR="00D06653" w:rsidRDefault="004507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演出名称</w:t>
            </w:r>
          </w:p>
        </w:tc>
        <w:tc>
          <w:tcPr>
            <w:tcW w:w="6917" w:type="dxa"/>
            <w:gridSpan w:val="3"/>
            <w:vAlign w:val="center"/>
          </w:tcPr>
          <w:p w14:paraId="479432EA" w14:textId="77777777" w:rsidR="00D06653" w:rsidRDefault="00D06653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</w:rPr>
            </w:pPr>
            <w:bookmarkStart w:id="2" w:name="YCMC"/>
            <w:bookmarkEnd w:id="2"/>
          </w:p>
        </w:tc>
      </w:tr>
      <w:tr w:rsidR="00D06653" w14:paraId="47D781C6" w14:textId="77777777">
        <w:trPr>
          <w:cantSplit/>
          <w:trHeight w:hRule="exact" w:val="510"/>
          <w:jc w:val="center"/>
        </w:trPr>
        <w:tc>
          <w:tcPr>
            <w:tcW w:w="1949" w:type="dxa"/>
            <w:vAlign w:val="center"/>
          </w:tcPr>
          <w:p w14:paraId="0593381B" w14:textId="77777777" w:rsidR="00D06653" w:rsidRDefault="004507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举办单位</w:t>
            </w:r>
          </w:p>
        </w:tc>
        <w:tc>
          <w:tcPr>
            <w:tcW w:w="6917" w:type="dxa"/>
            <w:gridSpan w:val="3"/>
            <w:vAlign w:val="center"/>
          </w:tcPr>
          <w:p w14:paraId="7BDC272A" w14:textId="77777777" w:rsidR="00D06653" w:rsidRDefault="00D06653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</w:rPr>
            </w:pPr>
            <w:bookmarkStart w:id="3" w:name="JBDW"/>
            <w:bookmarkEnd w:id="3"/>
          </w:p>
        </w:tc>
      </w:tr>
      <w:tr w:rsidR="00D06653" w14:paraId="0BC0DE4F" w14:textId="77777777">
        <w:trPr>
          <w:cantSplit/>
          <w:trHeight w:hRule="exact" w:val="963"/>
          <w:jc w:val="center"/>
        </w:trPr>
        <w:tc>
          <w:tcPr>
            <w:tcW w:w="1949" w:type="dxa"/>
            <w:vAlign w:val="center"/>
          </w:tcPr>
          <w:p w14:paraId="319A6B29" w14:textId="77777777" w:rsidR="00D06653" w:rsidRDefault="0045072F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主要演员（团体）</w:t>
            </w:r>
          </w:p>
        </w:tc>
        <w:tc>
          <w:tcPr>
            <w:tcW w:w="6917" w:type="dxa"/>
            <w:gridSpan w:val="3"/>
            <w:vAlign w:val="center"/>
          </w:tcPr>
          <w:p w14:paraId="0C0DE2C2" w14:textId="77777777" w:rsidR="00D06653" w:rsidRDefault="00D06653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</w:rPr>
            </w:pPr>
            <w:bookmarkStart w:id="4" w:name="ZYYY"/>
            <w:bookmarkStart w:id="5" w:name="_GoBack"/>
            <w:bookmarkEnd w:id="4"/>
            <w:bookmarkEnd w:id="5"/>
          </w:p>
        </w:tc>
      </w:tr>
      <w:tr w:rsidR="00D06653" w14:paraId="7D7556E7" w14:textId="77777777">
        <w:trPr>
          <w:cantSplit/>
          <w:trHeight w:hRule="exact" w:val="510"/>
          <w:jc w:val="center"/>
        </w:trPr>
        <w:tc>
          <w:tcPr>
            <w:tcW w:w="1949" w:type="dxa"/>
            <w:vAlign w:val="center"/>
          </w:tcPr>
          <w:p w14:paraId="011D2829" w14:textId="77777777" w:rsidR="00D06653" w:rsidRDefault="004507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巡演日期</w:t>
            </w:r>
          </w:p>
        </w:tc>
        <w:tc>
          <w:tcPr>
            <w:tcW w:w="6917" w:type="dxa"/>
            <w:gridSpan w:val="3"/>
            <w:vAlign w:val="center"/>
          </w:tcPr>
          <w:p w14:paraId="569A6DDB" w14:textId="77777777" w:rsidR="00D06653" w:rsidRDefault="00D06653">
            <w:pPr>
              <w:jc w:val="left"/>
              <w:rPr>
                <w:rFonts w:ascii="仿宋_GB2312" w:eastAsia="仿宋_GB2312" w:hAnsi="仿宋"/>
                <w:sz w:val="24"/>
              </w:rPr>
            </w:pPr>
            <w:bookmarkStart w:id="6" w:name="XYRQ"/>
            <w:bookmarkEnd w:id="6"/>
          </w:p>
        </w:tc>
      </w:tr>
      <w:tr w:rsidR="00D06653" w14:paraId="25B5ACB1" w14:textId="77777777">
        <w:trPr>
          <w:cantSplit/>
          <w:trHeight w:hRule="exact" w:val="510"/>
          <w:jc w:val="center"/>
        </w:trPr>
        <w:tc>
          <w:tcPr>
            <w:tcW w:w="1949" w:type="dxa"/>
            <w:vAlign w:val="center"/>
          </w:tcPr>
          <w:p w14:paraId="1993DA40" w14:textId="77777777" w:rsidR="00D06653" w:rsidRDefault="004507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在京演出日期</w:t>
            </w:r>
          </w:p>
        </w:tc>
        <w:tc>
          <w:tcPr>
            <w:tcW w:w="6917" w:type="dxa"/>
            <w:gridSpan w:val="3"/>
            <w:vAlign w:val="center"/>
          </w:tcPr>
          <w:p w14:paraId="58288651" w14:textId="77777777" w:rsidR="00D06653" w:rsidRDefault="00D06653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</w:rPr>
            </w:pPr>
            <w:bookmarkStart w:id="7" w:name="ZJYCRQ"/>
            <w:bookmarkEnd w:id="7"/>
          </w:p>
        </w:tc>
      </w:tr>
      <w:tr w:rsidR="00D06653" w14:paraId="183CA7C9" w14:textId="77777777">
        <w:trPr>
          <w:cantSplit/>
          <w:trHeight w:hRule="exact" w:val="510"/>
          <w:jc w:val="center"/>
        </w:trPr>
        <w:tc>
          <w:tcPr>
            <w:tcW w:w="1949" w:type="dxa"/>
            <w:vAlign w:val="center"/>
          </w:tcPr>
          <w:p w14:paraId="45AEBEEB" w14:textId="77777777" w:rsidR="00D06653" w:rsidRDefault="004507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在京演出地点</w:t>
            </w:r>
          </w:p>
        </w:tc>
        <w:tc>
          <w:tcPr>
            <w:tcW w:w="6917" w:type="dxa"/>
            <w:gridSpan w:val="3"/>
            <w:vAlign w:val="center"/>
          </w:tcPr>
          <w:p w14:paraId="5BDF1530" w14:textId="77777777" w:rsidR="00D06653" w:rsidRDefault="00D06653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</w:rPr>
            </w:pPr>
            <w:bookmarkStart w:id="8" w:name="ZJYCDD"/>
            <w:bookmarkEnd w:id="8"/>
          </w:p>
        </w:tc>
      </w:tr>
      <w:tr w:rsidR="00D06653" w14:paraId="0355E85A" w14:textId="77777777">
        <w:trPr>
          <w:cantSplit/>
          <w:trHeight w:hRule="exact" w:val="510"/>
          <w:jc w:val="center"/>
        </w:trPr>
        <w:tc>
          <w:tcPr>
            <w:tcW w:w="1949" w:type="dxa"/>
            <w:vAlign w:val="center"/>
          </w:tcPr>
          <w:p w14:paraId="69FD7939" w14:textId="77777777" w:rsidR="00D06653" w:rsidRDefault="004507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在京演出场次</w:t>
            </w:r>
          </w:p>
        </w:tc>
        <w:tc>
          <w:tcPr>
            <w:tcW w:w="2449" w:type="dxa"/>
            <w:vAlign w:val="center"/>
          </w:tcPr>
          <w:p w14:paraId="3C206A2E" w14:textId="77777777" w:rsidR="00D06653" w:rsidRDefault="0045072F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bookmarkStart w:id="9" w:name="YCCC"/>
            <w:bookmarkEnd w:id="9"/>
            <w:r>
              <w:rPr>
                <w:rFonts w:ascii="宋体" w:hAnsi="宋体" w:hint="eastAsia"/>
                <w:sz w:val="24"/>
              </w:rPr>
              <w:t>（场）</w:t>
            </w:r>
          </w:p>
        </w:tc>
        <w:tc>
          <w:tcPr>
            <w:tcW w:w="1995" w:type="dxa"/>
            <w:vAlign w:val="center"/>
          </w:tcPr>
          <w:p w14:paraId="429644D2" w14:textId="77777777" w:rsidR="00D06653" w:rsidRDefault="0045072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演员人数</w:t>
            </w:r>
          </w:p>
        </w:tc>
        <w:tc>
          <w:tcPr>
            <w:tcW w:w="2473" w:type="dxa"/>
            <w:vAlign w:val="center"/>
          </w:tcPr>
          <w:p w14:paraId="19DB0B87" w14:textId="77777777" w:rsidR="00D06653" w:rsidRDefault="0045072F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bookmarkStart w:id="10" w:name="YYRS"/>
            <w:bookmarkEnd w:id="10"/>
            <w:r>
              <w:rPr>
                <w:rFonts w:ascii="宋体" w:hAnsi="宋体" w:hint="eastAsia"/>
                <w:sz w:val="24"/>
              </w:rPr>
              <w:t>（人）</w:t>
            </w:r>
          </w:p>
        </w:tc>
      </w:tr>
      <w:tr w:rsidR="00D06653" w14:paraId="31FBA028" w14:textId="77777777">
        <w:trPr>
          <w:cantSplit/>
          <w:trHeight w:val="5506"/>
          <w:jc w:val="center"/>
        </w:trPr>
        <w:tc>
          <w:tcPr>
            <w:tcW w:w="1949" w:type="dxa"/>
          </w:tcPr>
          <w:p w14:paraId="11BF81EA" w14:textId="77777777" w:rsidR="00D06653" w:rsidRDefault="00D0665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AE7B0D7" w14:textId="77777777" w:rsidR="00D06653" w:rsidRDefault="0045072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演</w:t>
            </w:r>
          </w:p>
          <w:p w14:paraId="25782935" w14:textId="77777777" w:rsidR="00D06653" w:rsidRDefault="00D0665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DD1AEE6" w14:textId="77777777" w:rsidR="00D06653" w:rsidRDefault="00D0665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02F5C76" w14:textId="77777777" w:rsidR="00D06653" w:rsidRDefault="0045072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</w:t>
            </w:r>
          </w:p>
          <w:p w14:paraId="73FAE977" w14:textId="77777777" w:rsidR="00D06653" w:rsidRDefault="00D0665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BDB68D2" w14:textId="77777777" w:rsidR="00D06653" w:rsidRDefault="00D0665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B514464" w14:textId="77777777" w:rsidR="00D06653" w:rsidRDefault="0045072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内</w:t>
            </w:r>
          </w:p>
          <w:p w14:paraId="67B96CCB" w14:textId="77777777" w:rsidR="00D06653" w:rsidRDefault="00D0665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F8F97FD" w14:textId="77777777" w:rsidR="00D06653" w:rsidRDefault="00D0665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2C6A27F" w14:textId="77777777" w:rsidR="00D06653" w:rsidRDefault="0045072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容</w:t>
            </w:r>
          </w:p>
        </w:tc>
        <w:tc>
          <w:tcPr>
            <w:tcW w:w="6917" w:type="dxa"/>
            <w:gridSpan w:val="3"/>
          </w:tcPr>
          <w:p w14:paraId="2954B6F5" w14:textId="77777777" w:rsidR="00D06653" w:rsidRDefault="00D06653">
            <w:pPr>
              <w:pStyle w:val="a7"/>
              <w:spacing w:line="36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1D3BFF7E" w14:textId="77777777" w:rsidR="00D06653" w:rsidRDefault="00D06653" w:rsidP="003524CD">
      <w:pPr>
        <w:ind w:left="480" w:hangingChars="200" w:hanging="480"/>
        <w:rPr>
          <w:rFonts w:ascii="仿宋" w:eastAsia="仿宋" w:hAnsi="仿宋"/>
          <w:bCs/>
          <w:sz w:val="24"/>
        </w:rPr>
      </w:pPr>
    </w:p>
    <w:p w14:paraId="21C539E6" w14:textId="77777777" w:rsidR="00D06653" w:rsidRDefault="0045072F">
      <w:pPr>
        <w:ind w:firstLineChars="2500" w:firstLine="600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（公章）</w:t>
      </w:r>
    </w:p>
    <w:p w14:paraId="264AFE14" w14:textId="77777777" w:rsidR="00D06653" w:rsidRDefault="0045072F">
      <w:pPr>
        <w:ind w:firstLineChars="2550" w:firstLine="6120"/>
        <w:rPr>
          <w:rFonts w:ascii="宋体" w:hAnsi="宋体"/>
          <w:bCs/>
          <w:sz w:val="24"/>
        </w:rPr>
      </w:pPr>
      <w:bookmarkStart w:id="11" w:name="PZSJ"/>
      <w:bookmarkEnd w:id="11"/>
      <w:r>
        <w:rPr>
          <w:rFonts w:ascii="宋体" w:hAnsi="宋体" w:hint="eastAsia"/>
          <w:bCs/>
          <w:sz w:val="24"/>
        </w:rPr>
        <w:t>年月日</w:t>
      </w:r>
    </w:p>
    <w:p w14:paraId="260210B8" w14:textId="77777777" w:rsidR="00D06653" w:rsidRDefault="00D06653">
      <w:pPr>
        <w:ind w:firstLineChars="2450" w:firstLine="5880"/>
        <w:rPr>
          <w:rFonts w:ascii="宋体" w:hAnsi="宋体"/>
          <w:bCs/>
          <w:sz w:val="24"/>
        </w:rPr>
      </w:pPr>
    </w:p>
    <w:p w14:paraId="38483950" w14:textId="77777777" w:rsidR="00D06653" w:rsidRDefault="0045072F">
      <w:pPr>
        <w:ind w:leftChars="-135" w:left="-283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备注：1.属于大型群众性活动的演出，在取得公安部</w:t>
      </w:r>
      <w:proofErr w:type="gramStart"/>
      <w:r>
        <w:rPr>
          <w:rFonts w:ascii="宋体" w:hAnsi="宋体" w:hint="eastAsia"/>
          <w:bCs/>
          <w:sz w:val="24"/>
          <w:szCs w:val="24"/>
        </w:rPr>
        <w:t>门大型</w:t>
      </w:r>
      <w:proofErr w:type="gramEnd"/>
      <w:r>
        <w:rPr>
          <w:rFonts w:ascii="宋体" w:hAnsi="宋体" w:hint="eastAsia"/>
          <w:bCs/>
          <w:sz w:val="24"/>
          <w:szCs w:val="24"/>
        </w:rPr>
        <w:t>活动安全许可后方可举办。</w:t>
      </w:r>
    </w:p>
    <w:p w14:paraId="45CB7D11" w14:textId="77777777" w:rsidR="00D06653" w:rsidRDefault="0045072F">
      <w:pPr>
        <w:ind w:leftChars="-135" w:left="-283" w:rightChars="-45" w:right="-94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　　　2.自批准演出活动举办日期起6个月内增加演出地的，可到增加演出地文化主管部门备案。</w:t>
      </w:r>
    </w:p>
    <w:p w14:paraId="2A89C833" w14:textId="77777777" w:rsidR="00D06653" w:rsidRDefault="00D06653">
      <w:pPr>
        <w:spacing w:line="240" w:lineRule="exact"/>
        <w:ind w:firstLineChars="300" w:firstLine="630"/>
        <w:rPr>
          <w:rFonts w:ascii="宋体" w:hAnsi="宋体"/>
          <w:bCs/>
          <w:szCs w:val="21"/>
        </w:rPr>
      </w:pPr>
    </w:p>
    <w:p w14:paraId="02D209E6" w14:textId="77777777" w:rsidR="00D06653" w:rsidRDefault="0045072F">
      <w:pPr>
        <w:ind w:leftChars="-135" w:left="-283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  <w:u w:val="single"/>
        </w:rPr>
        <w:t>抄送：</w:t>
      </w:r>
    </w:p>
    <w:p w14:paraId="4ED266F7" w14:textId="77777777" w:rsidR="00D06653" w:rsidRDefault="0045072F">
      <w:pPr>
        <w:pStyle w:val="a3"/>
        <w:ind w:firstLine="480"/>
        <w:jc w:val="right"/>
        <w:rPr>
          <w:rFonts w:ascii="宋体" w:hAnsi="宋体"/>
          <w:sz w:val="21"/>
          <w:szCs w:val="21"/>
        </w:rPr>
      </w:pPr>
      <w:bookmarkStart w:id="12" w:name="SPJG"/>
      <w:bookmarkEnd w:id="12"/>
      <w:r>
        <w:rPr>
          <w:rFonts w:ascii="宋体" w:hAnsi="宋体" w:hint="eastAsia"/>
          <w:sz w:val="21"/>
          <w:szCs w:val="21"/>
        </w:rPr>
        <w:t>北京市</w:t>
      </w:r>
      <w:r w:rsidR="003524CD">
        <w:rPr>
          <w:rFonts w:ascii="宋体" w:hAnsi="宋体" w:hint="eastAsia"/>
          <w:sz w:val="21"/>
          <w:szCs w:val="21"/>
        </w:rPr>
        <w:t xml:space="preserve">  </w:t>
      </w:r>
      <w:r>
        <w:rPr>
          <w:rFonts w:ascii="宋体" w:hAnsi="宋体" w:hint="eastAsia"/>
          <w:sz w:val="21"/>
          <w:szCs w:val="21"/>
        </w:rPr>
        <w:t>区文化和旅游局</w:t>
      </w:r>
    </w:p>
    <w:p w14:paraId="78C4E43A" w14:textId="77777777" w:rsidR="00D06653" w:rsidRDefault="00D06653">
      <w:pPr>
        <w:tabs>
          <w:tab w:val="left" w:pos="3402"/>
        </w:tabs>
        <w:ind w:firstLine="480"/>
      </w:pPr>
    </w:p>
    <w:p w14:paraId="34747564" w14:textId="77777777" w:rsidR="00D06653" w:rsidRDefault="00D06653">
      <w:pPr>
        <w:tabs>
          <w:tab w:val="left" w:pos="3402"/>
        </w:tabs>
      </w:pPr>
      <w:bookmarkStart w:id="13" w:name="ZYYYBZ"/>
      <w:bookmarkStart w:id="14" w:name="YCNRBZ"/>
      <w:bookmarkEnd w:id="13"/>
      <w:bookmarkEnd w:id="14"/>
    </w:p>
    <w:sectPr w:rsidR="00D06653" w:rsidSect="00D06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6" w:bottom="851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A165F" w14:textId="77777777" w:rsidR="00825EF7" w:rsidRDefault="00825EF7" w:rsidP="00D06653">
      <w:pPr>
        <w:ind w:firstLine="420"/>
      </w:pPr>
      <w:r>
        <w:separator/>
      </w:r>
    </w:p>
  </w:endnote>
  <w:endnote w:type="continuationSeparator" w:id="0">
    <w:p w14:paraId="2965342A" w14:textId="77777777" w:rsidR="00825EF7" w:rsidRDefault="00825EF7" w:rsidP="00D0665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8E7B" w14:textId="77777777" w:rsidR="003524CD" w:rsidRDefault="003524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141C" w14:textId="77777777" w:rsidR="00D06653" w:rsidRDefault="00D0665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BB1F" w14:textId="77777777" w:rsidR="003524CD" w:rsidRDefault="003524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DF488" w14:textId="77777777" w:rsidR="00825EF7" w:rsidRDefault="00825EF7" w:rsidP="00D06653">
      <w:pPr>
        <w:ind w:firstLine="420"/>
      </w:pPr>
      <w:r>
        <w:separator/>
      </w:r>
    </w:p>
  </w:footnote>
  <w:footnote w:type="continuationSeparator" w:id="0">
    <w:p w14:paraId="39E882C5" w14:textId="77777777" w:rsidR="00825EF7" w:rsidRDefault="00825EF7" w:rsidP="00D0665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8092E" w14:textId="77777777" w:rsidR="003524CD" w:rsidRDefault="003524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EB5CE" w14:textId="77777777" w:rsidR="00D06653" w:rsidRDefault="00D066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37DD" w14:textId="77777777" w:rsidR="003524CD" w:rsidRDefault="003524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81B02"/>
    <w:multiLevelType w:val="multilevel"/>
    <w:tmpl w:val="6FC81B02"/>
    <w:lvl w:ilvl="0" w:tentative="1">
      <w:start w:val="1"/>
      <w:numFmt w:val="chineseCountingThousand"/>
      <w:pStyle w:val="1"/>
      <w:suff w:val="space"/>
      <w:lvlText w:val="第%1篇"/>
      <w:lvlJc w:val="left"/>
      <w:pPr>
        <w:ind w:left="0" w:firstLine="0"/>
      </w:pPr>
      <w:rPr>
        <w:rFonts w:ascii="黑体" w:eastAsia="黑体" w:hint="eastAsia"/>
        <w:b/>
        <w:i w:val="0"/>
        <w:sz w:val="44"/>
        <w:szCs w:val="44"/>
      </w:rPr>
    </w:lvl>
    <w:lvl w:ilvl="1" w:tentative="1">
      <w:start w:val="1"/>
      <w:numFmt w:val="decimal"/>
      <w:pStyle w:val="2"/>
      <w:isLgl/>
      <w:suff w:val="space"/>
      <w:lvlText w:val="第%2章"/>
      <w:lvlJc w:val="left"/>
      <w:pPr>
        <w:ind w:left="0" w:firstLine="0"/>
      </w:pPr>
      <w:rPr>
        <w:rFonts w:eastAsia="黑体" w:hint="eastAsia"/>
        <w:b w:val="0"/>
        <w:i w:val="0"/>
        <w:sz w:val="44"/>
        <w:szCs w:val="44"/>
      </w:rPr>
    </w:lvl>
    <w:lvl w:ilvl="2" w:tentative="1">
      <w:start w:val="1"/>
      <w:numFmt w:val="decimal"/>
      <w:pStyle w:val="3"/>
      <w:isLgl/>
      <w:suff w:val="space"/>
      <w:lvlText w:val="%2.%3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32"/>
        <w:szCs w:val="32"/>
      </w:rPr>
    </w:lvl>
    <w:lvl w:ilvl="3" w:tentative="1">
      <w:start w:val="1"/>
      <w:numFmt w:val="decimal"/>
      <w:pStyle w:val="4"/>
      <w:isLgl/>
      <w:suff w:val="space"/>
      <w:lvlText w:val="%2.%3.%4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8"/>
        <w:szCs w:val="28"/>
      </w:rPr>
    </w:lvl>
    <w:lvl w:ilvl="4" w:tentative="1">
      <w:start w:val="1"/>
      <w:numFmt w:val="decimal"/>
      <w:pStyle w:val="5"/>
      <w:isLgl/>
      <w:suff w:val="space"/>
      <w:lvlText w:val="%2.%3.%4.%5"/>
      <w:lvlJc w:val="left"/>
      <w:pPr>
        <w:ind w:left="0" w:firstLine="0"/>
      </w:pPr>
      <w:rPr>
        <w:rFonts w:ascii="Times New Roman" w:eastAsia="宋体" w:hAnsi="Times New Roman" w:cs="Times New Roman" w:hint="default"/>
        <w:b w:val="0"/>
        <w:i w:val="0"/>
        <w:sz w:val="28"/>
        <w:szCs w:val="28"/>
      </w:rPr>
    </w:lvl>
    <w:lvl w:ilvl="5" w:tentative="1">
      <w:start w:val="1"/>
      <w:numFmt w:val="lowerLetter"/>
      <w:lvlText w:val="%6)"/>
      <w:lvlJc w:val="left"/>
      <w:pPr>
        <w:tabs>
          <w:tab w:val="left" w:pos="732"/>
        </w:tabs>
        <w:ind w:left="732" w:hanging="432"/>
      </w:pPr>
      <w:rPr>
        <w:rFonts w:hint="eastAsia"/>
      </w:rPr>
    </w:lvl>
    <w:lvl w:ilvl="6" w:tentative="1">
      <w:start w:val="1"/>
      <w:numFmt w:val="lowerRoman"/>
      <w:lvlText w:val="%7)"/>
      <w:lvlJc w:val="right"/>
      <w:pPr>
        <w:tabs>
          <w:tab w:val="left" w:pos="876"/>
        </w:tabs>
        <w:ind w:left="876" w:hanging="288"/>
      </w:pPr>
      <w:rPr>
        <w:rFonts w:hint="eastAsia"/>
      </w:rPr>
    </w:lvl>
    <w:lvl w:ilvl="7" w:tentative="1">
      <w:start w:val="1"/>
      <w:numFmt w:val="lowerLetter"/>
      <w:lvlText w:val="%8."/>
      <w:lvlJc w:val="left"/>
      <w:pPr>
        <w:tabs>
          <w:tab w:val="left" w:pos="1020"/>
        </w:tabs>
        <w:ind w:left="1020" w:hanging="432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1164"/>
        </w:tabs>
        <w:ind w:left="116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B7"/>
    <w:rsid w:val="000B7C8C"/>
    <w:rsid w:val="00137681"/>
    <w:rsid w:val="002009E0"/>
    <w:rsid w:val="003524CD"/>
    <w:rsid w:val="0045072F"/>
    <w:rsid w:val="00471C67"/>
    <w:rsid w:val="004B5060"/>
    <w:rsid w:val="004E6408"/>
    <w:rsid w:val="00630A86"/>
    <w:rsid w:val="007828F3"/>
    <w:rsid w:val="007C11CF"/>
    <w:rsid w:val="00804478"/>
    <w:rsid w:val="00825EF7"/>
    <w:rsid w:val="008E4EBC"/>
    <w:rsid w:val="00995CB7"/>
    <w:rsid w:val="00A926A1"/>
    <w:rsid w:val="00B077CE"/>
    <w:rsid w:val="00B77295"/>
    <w:rsid w:val="00BF47BE"/>
    <w:rsid w:val="00C21EAB"/>
    <w:rsid w:val="00C24399"/>
    <w:rsid w:val="00D03A26"/>
    <w:rsid w:val="00D06653"/>
    <w:rsid w:val="00DD6B12"/>
    <w:rsid w:val="00E933E4"/>
    <w:rsid w:val="00F027E5"/>
    <w:rsid w:val="00F87F71"/>
    <w:rsid w:val="00FB5BC8"/>
    <w:rsid w:val="451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2FB6853"/>
  <w15:docId w15:val="{99FE302C-0B9E-4CCA-A23D-2E4B22E4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6653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qFormat/>
    <w:rsid w:val="00D06653"/>
    <w:pPr>
      <w:keepNext/>
      <w:keepLines/>
      <w:pageBreakBefore/>
      <w:widowControl/>
      <w:numPr>
        <w:numId w:val="1"/>
      </w:numPr>
      <w:adjustRightInd w:val="0"/>
      <w:spacing w:before="360" w:after="120" w:line="460" w:lineRule="exact"/>
      <w:jc w:val="left"/>
      <w:outlineLvl w:val="0"/>
    </w:pPr>
    <w:rPr>
      <w:rFonts w:eastAsia="黑体" w:cs="Times New Roman"/>
      <w:kern w:val="44"/>
      <w:sz w:val="44"/>
    </w:rPr>
  </w:style>
  <w:style w:type="paragraph" w:styleId="2">
    <w:name w:val="heading 2"/>
    <w:basedOn w:val="a"/>
    <w:next w:val="a"/>
    <w:link w:val="20"/>
    <w:qFormat/>
    <w:rsid w:val="00D06653"/>
    <w:pPr>
      <w:keepNext/>
      <w:keepLines/>
      <w:widowControl/>
      <w:numPr>
        <w:ilvl w:val="1"/>
        <w:numId w:val="1"/>
      </w:numPr>
      <w:adjustRightInd w:val="0"/>
      <w:spacing w:before="240" w:after="120" w:line="460" w:lineRule="exact"/>
      <w:jc w:val="left"/>
      <w:outlineLvl w:val="1"/>
    </w:pPr>
    <w:rPr>
      <w:rFonts w:ascii="Arial" w:eastAsia="黑体" w:hAnsi="Arial" w:cs="Times New Roman"/>
      <w:kern w:val="0"/>
      <w:sz w:val="32"/>
    </w:rPr>
  </w:style>
  <w:style w:type="paragraph" w:styleId="3">
    <w:name w:val="heading 3"/>
    <w:basedOn w:val="a"/>
    <w:next w:val="a"/>
    <w:link w:val="30"/>
    <w:qFormat/>
    <w:rsid w:val="00D06653"/>
    <w:pPr>
      <w:keepNext/>
      <w:keepLines/>
      <w:widowControl/>
      <w:numPr>
        <w:ilvl w:val="2"/>
        <w:numId w:val="1"/>
      </w:numPr>
      <w:adjustRightInd w:val="0"/>
      <w:spacing w:before="120" w:after="120" w:line="460" w:lineRule="exact"/>
      <w:jc w:val="left"/>
      <w:outlineLvl w:val="2"/>
    </w:pPr>
    <w:rPr>
      <w:rFonts w:eastAsia="黑体" w:cs="Times New Roman"/>
      <w:kern w:val="0"/>
      <w:sz w:val="28"/>
    </w:rPr>
  </w:style>
  <w:style w:type="paragraph" w:styleId="4">
    <w:name w:val="heading 4"/>
    <w:basedOn w:val="a"/>
    <w:next w:val="a"/>
    <w:link w:val="40"/>
    <w:qFormat/>
    <w:rsid w:val="00D06653"/>
    <w:pPr>
      <w:keepNext/>
      <w:keepLines/>
      <w:widowControl/>
      <w:numPr>
        <w:ilvl w:val="3"/>
        <w:numId w:val="1"/>
      </w:numPr>
      <w:adjustRightInd w:val="0"/>
      <w:spacing w:before="240" w:after="120" w:line="460" w:lineRule="exact"/>
      <w:jc w:val="left"/>
      <w:outlineLvl w:val="3"/>
    </w:pPr>
    <w:rPr>
      <w:rFonts w:eastAsia="黑体" w:cs="Times New Roman"/>
      <w:kern w:val="0"/>
      <w:sz w:val="24"/>
    </w:rPr>
  </w:style>
  <w:style w:type="paragraph" w:styleId="5">
    <w:name w:val="heading 5"/>
    <w:basedOn w:val="a"/>
    <w:next w:val="a"/>
    <w:link w:val="50"/>
    <w:qFormat/>
    <w:rsid w:val="00D06653"/>
    <w:pPr>
      <w:keepNext/>
      <w:keepLines/>
      <w:widowControl/>
      <w:numPr>
        <w:ilvl w:val="4"/>
        <w:numId w:val="1"/>
      </w:numPr>
      <w:adjustRightInd w:val="0"/>
      <w:spacing w:before="120" w:after="120" w:line="400" w:lineRule="exact"/>
      <w:jc w:val="left"/>
      <w:outlineLvl w:val="4"/>
    </w:pPr>
    <w:rPr>
      <w:rFonts w:eastAsia="黑体" w:cs="Times New Roman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665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D06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customStyle="1" w:styleId="a7">
    <w:basedOn w:val="a"/>
    <w:qFormat/>
    <w:rsid w:val="00D06653"/>
    <w:pPr>
      <w:ind w:firstLine="420"/>
    </w:pPr>
    <w:rPr>
      <w:rFonts w:cs="Times New Roman"/>
    </w:rPr>
  </w:style>
  <w:style w:type="paragraph" w:customStyle="1" w:styleId="CharCharCharCharCharCharChar">
    <w:name w:val="Char Char Char Char Char Char Char"/>
    <w:basedOn w:val="a"/>
    <w:rsid w:val="00D06653"/>
    <w:pPr>
      <w:spacing w:before="100" w:beforeAutospacing="1" w:after="100" w:afterAutospacing="1"/>
    </w:pPr>
  </w:style>
  <w:style w:type="character" w:customStyle="1" w:styleId="10">
    <w:name w:val="标题 1 字符"/>
    <w:link w:val="1"/>
    <w:rsid w:val="00D06653"/>
    <w:rPr>
      <w:rFonts w:ascii="Times New Roman" w:eastAsia="黑体" w:hAnsi="Times New Roman" w:cs="Times New Roman"/>
      <w:kern w:val="44"/>
      <w:sz w:val="44"/>
      <w:szCs w:val="20"/>
    </w:rPr>
  </w:style>
  <w:style w:type="character" w:customStyle="1" w:styleId="20">
    <w:name w:val="标题 2 字符"/>
    <w:link w:val="2"/>
    <w:rsid w:val="00D06653"/>
    <w:rPr>
      <w:rFonts w:ascii="Arial" w:eastAsia="黑体" w:hAnsi="Arial" w:cs="Times New Roman"/>
      <w:kern w:val="0"/>
      <w:sz w:val="32"/>
      <w:szCs w:val="20"/>
    </w:rPr>
  </w:style>
  <w:style w:type="character" w:customStyle="1" w:styleId="30">
    <w:name w:val="标题 3 字符"/>
    <w:link w:val="3"/>
    <w:rsid w:val="00D06653"/>
    <w:rPr>
      <w:rFonts w:ascii="Times New Roman" w:eastAsia="黑体" w:hAnsi="Times New Roman" w:cs="Times New Roman"/>
      <w:kern w:val="0"/>
      <w:sz w:val="28"/>
      <w:szCs w:val="20"/>
    </w:rPr>
  </w:style>
  <w:style w:type="character" w:customStyle="1" w:styleId="3Char1">
    <w:name w:val="标题 3 Char1"/>
    <w:aliases w:val="BOD 0 Char,Heading 3 - old Char,H3 Char,h3 Char,3rd level Char,l3 Char,CT Char,Level 3 Head Char,Fab-3 Char,level_3 Char,PIM 3 Char,sect1.2.3 Char,Heading 3 Char,3 Char,Bold Head Char,bh Char,heading 3 Char,标题 4.1.1 Char,sect1.2.31 Char"/>
    <w:rsid w:val="00D06653"/>
    <w:rPr>
      <w:rFonts w:ascii="Times New Roman" w:eastAsia="黑体" w:hAnsi="Times New Roman" w:cs="Times New Roman"/>
      <w:kern w:val="0"/>
      <w:sz w:val="28"/>
      <w:szCs w:val="20"/>
    </w:rPr>
  </w:style>
  <w:style w:type="character" w:customStyle="1" w:styleId="40">
    <w:name w:val="标题 4 字符"/>
    <w:link w:val="4"/>
    <w:rsid w:val="00D06653"/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50">
    <w:name w:val="标题 5 字符"/>
    <w:link w:val="5"/>
    <w:rsid w:val="00D06653"/>
    <w:rPr>
      <w:rFonts w:ascii="Times New Roman" w:eastAsia="黑体" w:hAnsi="Times New Roman" w:cs="Times New Roman"/>
      <w:b/>
      <w:kern w:val="0"/>
      <w:sz w:val="24"/>
      <w:szCs w:val="20"/>
    </w:rPr>
  </w:style>
  <w:style w:type="character" w:customStyle="1" w:styleId="a4">
    <w:name w:val="页脚 字符"/>
    <w:link w:val="a3"/>
    <w:rsid w:val="00D06653"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眉 字符"/>
    <w:link w:val="a5"/>
    <w:uiPriority w:val="99"/>
    <w:rsid w:val="00D0665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北京市营业性演出准予许可决定</dc:title>
  <dc:creator>解向华</dc:creator>
  <cp:lastModifiedBy> </cp:lastModifiedBy>
  <cp:revision>2</cp:revision>
  <dcterms:created xsi:type="dcterms:W3CDTF">2019-09-12T06:34:00Z</dcterms:created>
  <dcterms:modified xsi:type="dcterms:W3CDTF">2019-09-12T06:34:00Z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