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3B" w:rsidRDefault="00315C3B" w:rsidP="00E97B6B">
      <w:pPr>
        <w:spacing w:line="200" w:lineRule="atLeast"/>
        <w:jc w:val="center"/>
        <w:rPr>
          <w:rFonts w:ascii="方正小标宋简体" w:eastAsia="方正小标宋简体"/>
          <w:sz w:val="44"/>
          <w:szCs w:val="44"/>
        </w:rPr>
      </w:pPr>
      <w:r w:rsidRPr="00315C3B">
        <w:rPr>
          <w:rFonts w:ascii="方正小标宋简体" w:eastAsia="方正小标宋简体" w:hint="eastAsia"/>
          <w:sz w:val="44"/>
          <w:szCs w:val="44"/>
        </w:rPr>
        <w:t>非道路移动机械环保信息采集</w:t>
      </w:r>
    </w:p>
    <w:p w:rsidR="00E05E32" w:rsidRDefault="00315C3B" w:rsidP="00E97B6B">
      <w:pPr>
        <w:spacing w:line="200" w:lineRule="atLeast"/>
        <w:jc w:val="center"/>
        <w:rPr>
          <w:rFonts w:ascii="方正小标宋简体" w:eastAsia="方正小标宋简体"/>
          <w:sz w:val="44"/>
          <w:szCs w:val="44"/>
        </w:rPr>
      </w:pPr>
      <w:r w:rsidRPr="00315C3B">
        <w:rPr>
          <w:rFonts w:ascii="方正小标宋简体" w:eastAsia="方正小标宋简体" w:hint="eastAsia"/>
          <w:sz w:val="44"/>
          <w:szCs w:val="44"/>
        </w:rPr>
        <w:t>机械主操作说明</w:t>
      </w:r>
    </w:p>
    <w:p w:rsidR="00315C3B" w:rsidRDefault="00E97B6B" w:rsidP="00E97B6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1D96955" wp14:editId="4CAAAA1C">
            <wp:simplePos x="0" y="0"/>
            <wp:positionH relativeFrom="column">
              <wp:posOffset>2080260</wp:posOffset>
            </wp:positionH>
            <wp:positionV relativeFrom="paragraph">
              <wp:posOffset>769620</wp:posOffset>
            </wp:positionV>
            <wp:extent cx="1445260" cy="1432560"/>
            <wp:effectExtent l="0" t="0" r="2540" b="0"/>
            <wp:wrapTopAndBottom/>
            <wp:docPr id="1" name="图片 1" descr="C:\Users\daixm\AppData\Local\Temp\WeChat Files\71e4d2b2384343054a19f606fd02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xm\AppData\Local\Temp\WeChat Files\71e4d2b2384343054a19f606fd023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5C3B" w:rsidRPr="00D223E7">
        <w:rPr>
          <w:rFonts w:ascii="楷体_GB2312" w:eastAsia="楷体_GB2312" w:hint="eastAsia"/>
          <w:sz w:val="32"/>
          <w:szCs w:val="32"/>
        </w:rPr>
        <w:t>第一步：进</w:t>
      </w:r>
      <w:proofErr w:type="gramStart"/>
      <w:r w:rsidR="006F052D" w:rsidRPr="00D223E7">
        <w:rPr>
          <w:rFonts w:ascii="楷体_GB2312" w:eastAsia="楷体_GB2312" w:hint="eastAsia"/>
          <w:sz w:val="32"/>
          <w:szCs w:val="32"/>
        </w:rPr>
        <w:t>入微信</w:t>
      </w:r>
      <w:proofErr w:type="gramEnd"/>
      <w:r w:rsidR="006F052D" w:rsidRPr="00D223E7">
        <w:rPr>
          <w:rFonts w:ascii="楷体_GB2312" w:eastAsia="楷体_GB2312" w:hint="eastAsia"/>
          <w:sz w:val="32"/>
          <w:szCs w:val="32"/>
        </w:rPr>
        <w:t>小程序</w:t>
      </w:r>
      <w:r w:rsidR="006F052D">
        <w:rPr>
          <w:rFonts w:ascii="仿宋_GB2312" w:eastAsia="仿宋_GB2312" w:hint="eastAsia"/>
          <w:sz w:val="32"/>
          <w:szCs w:val="32"/>
        </w:rPr>
        <w:t>。在微信中搜索“非道路移动机械环保信息采集”</w:t>
      </w:r>
      <w:proofErr w:type="gramStart"/>
      <w:r w:rsidR="006F052D">
        <w:rPr>
          <w:rFonts w:ascii="仿宋_GB2312" w:eastAsia="仿宋_GB2312" w:hint="eastAsia"/>
          <w:sz w:val="32"/>
          <w:szCs w:val="32"/>
        </w:rPr>
        <w:t>或微信扫一扫</w:t>
      </w:r>
      <w:proofErr w:type="gramEnd"/>
      <w:r w:rsidR="00D223E7">
        <w:rPr>
          <w:rFonts w:ascii="仿宋_GB2312" w:eastAsia="仿宋_GB2312" w:hint="eastAsia"/>
          <w:sz w:val="32"/>
          <w:szCs w:val="32"/>
        </w:rPr>
        <w:t>下图</w:t>
      </w:r>
      <w:r w:rsidR="006F052D">
        <w:rPr>
          <w:rFonts w:ascii="仿宋_GB2312" w:eastAsia="仿宋_GB2312" w:hint="eastAsia"/>
          <w:sz w:val="32"/>
          <w:szCs w:val="32"/>
        </w:rPr>
        <w:t>二维码，</w:t>
      </w:r>
      <w:r w:rsidR="00315C3B">
        <w:rPr>
          <w:rFonts w:ascii="仿宋_GB2312" w:eastAsia="仿宋_GB2312" w:hint="eastAsia"/>
          <w:sz w:val="32"/>
          <w:szCs w:val="32"/>
        </w:rPr>
        <w:t>进入小程序。</w:t>
      </w:r>
    </w:p>
    <w:p w:rsidR="006F052D" w:rsidRDefault="006F052D" w:rsidP="00E97B6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223E7">
        <w:rPr>
          <w:rFonts w:ascii="楷体_GB2312" w:eastAsia="楷体_GB2312" w:hint="eastAsia"/>
          <w:sz w:val="32"/>
          <w:szCs w:val="32"/>
        </w:rPr>
        <w:t>第二步：注册。</w:t>
      </w:r>
      <w:r>
        <w:rPr>
          <w:rFonts w:ascii="仿宋_GB2312" w:eastAsia="仿宋_GB2312" w:hint="eastAsia"/>
          <w:sz w:val="32"/>
          <w:szCs w:val="32"/>
        </w:rPr>
        <w:t>注册分为个人注册和单位注册。如果机械主和委托他人进行登记，则</w:t>
      </w:r>
      <w:proofErr w:type="gramStart"/>
      <w:r>
        <w:rPr>
          <w:rFonts w:ascii="仿宋_GB2312" w:eastAsia="仿宋_GB2312" w:hint="eastAsia"/>
          <w:sz w:val="32"/>
          <w:szCs w:val="32"/>
        </w:rPr>
        <w:t>机械机</w:t>
      </w:r>
      <w:proofErr w:type="gramEnd"/>
      <w:r>
        <w:rPr>
          <w:rFonts w:ascii="仿宋_GB2312" w:eastAsia="仿宋_GB2312" w:hint="eastAsia"/>
          <w:sz w:val="32"/>
          <w:szCs w:val="32"/>
        </w:rPr>
        <w:t>主和被委托人都需要在小程序中注册。</w:t>
      </w:r>
    </w:p>
    <w:p w:rsidR="006F052D" w:rsidRDefault="006F052D" w:rsidP="00E97B6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223E7">
        <w:rPr>
          <w:rFonts w:ascii="楷体_GB2312" w:eastAsia="楷体_GB2312" w:hint="eastAsia"/>
          <w:sz w:val="32"/>
          <w:szCs w:val="32"/>
        </w:rPr>
        <w:t>第三步：登录。</w:t>
      </w:r>
      <w:r>
        <w:rPr>
          <w:rFonts w:ascii="仿宋_GB2312" w:eastAsia="仿宋_GB2312" w:hint="eastAsia"/>
          <w:sz w:val="32"/>
          <w:szCs w:val="32"/>
        </w:rPr>
        <w:t>输入已注册的手机号和密码，点击界面登录，进入小程序主界面。</w:t>
      </w:r>
    </w:p>
    <w:p w:rsidR="006F052D" w:rsidRDefault="00E41B6D" w:rsidP="00E97B6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0E9C7" wp14:editId="7935375A">
                <wp:simplePos x="0" y="0"/>
                <wp:positionH relativeFrom="column">
                  <wp:posOffset>3086100</wp:posOffset>
                </wp:positionH>
                <wp:positionV relativeFrom="paragraph">
                  <wp:posOffset>594360</wp:posOffset>
                </wp:positionV>
                <wp:extent cx="274320" cy="0"/>
                <wp:effectExtent l="0" t="76200" r="11430" b="1143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position:absolute;left:0;text-align:left;margin-left:243pt;margin-top:46.8pt;width:21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oni/AEAACwEAAAOAAAAZHJzL2Uyb0RvYy54bWysU0uOEzEQ3SNxB8t70klAAUXpzCLDsEEQ&#10;8TmAx22nLdkuq2zSySW4ABIrYAWsZs9pYDgGZXfS4SckEJtqV7teVb1X5cXZzlm2VRgN+JpPRmPO&#10;lJfQGL+p+fNnF7fucRaT8I2w4FXN9yrys+XNG4suzNUUWrCNQkZJfJx3oeZtSmFeVVG2yok4gqA8&#10;XWpAJxK5uKkaFB1ld7aajsezqgNsAoJUMdLf8/6SL0t+rZVMj7WOKjFbc+otFYvFXmZbLRdivkER&#10;WiMPbYh/6MIJ46nokOpcJMFeoPkllTMSIYJOIwmuAq2NVIUDsZmMf2LztBVBFS4kTgyDTPH/pZWP&#10;tmtkpqn5jDMvHI3o+tXVl5dvrz9++Pzm6uun1/n8/h2bZam6EOeEWPk1HrwY1ph57zS6/CVGbFfk&#10;3Q/yql1ikn5O7965PaUhyONVdcIFjOmBAsfyoeYxoTCbNq3Ae5oh4KSoK7YPY6LKBDwCclHrs41g&#10;TXNhrC1OXiC1ssi2gkafdpPcP+F+iErC2Pu+YWkfiLhAhO4QllNWmW5PsJzS3qq+3BOlSTOi1LdV&#10;tvVUTEipfDoWtJ6iM0xTawNwXPj8EXiIz1BVNvlvwAOiVAafBrAzHvB31U8a6T7+qEDPO0twCc2+&#10;jL5IQytZJD08n7zz3/sFfnrky28AAAD//wMAUEsDBBQABgAIAAAAIQDJ87LH3wAAAAkBAAAPAAAA&#10;ZHJzL2Rvd25yZXYueG1sTI/BTsMwEETvSP0Ha5F6ow4pRG2IU1VIHHrg0IKA3jb2NomI11HspuHv&#10;MeIAx9kZzb4pNpPtxEiDbx0ruF0kIIi1My3XCl5fnm5WIHxANtg5JgVf5GFTzq4KzI278J7GQ6hF&#10;LGGfo4ImhD6X0uuGLPqF64mjd3KDxRDlUEsz4CWW206mSZJJiy3HDw329NiQ/jycrYLn913/pqv9&#10;0XxMuzE5oj6N7JWaX0/bBxCBpvAXhh/8iA5lZKrcmY0XnYK7VRa3BAXrZQYiBu7TdQqi+j3IspD/&#10;F5TfAAAA//8DAFBLAQItABQABgAIAAAAIQC2gziS/gAAAOEBAAATAAAAAAAAAAAAAAAAAAAAAABb&#10;Q29udGVudF9UeXBlc10ueG1sUEsBAi0AFAAGAAgAAAAhADj9If/WAAAAlAEAAAsAAAAAAAAAAAAA&#10;AAAALwEAAF9yZWxzLy5yZWxzUEsBAi0AFAAGAAgAAAAhAL7mieL8AQAALAQAAA4AAAAAAAAAAAAA&#10;AAAALgIAAGRycy9lMm9Eb2MueG1sUEsBAi0AFAAGAAgAAAAhAMnzssffAAAACQEAAA8AAAAAAAAA&#10;AAAAAAAAVgQAAGRycy9kb3ducmV2LnhtbFBLBQYAAAAABAAEAPMAAABiBQAAAAA=&#10;" strokecolor="black [3213]">
                <v:stroke endarrow="open"/>
              </v:shape>
            </w:pict>
          </mc:Fallback>
        </mc:AlternateContent>
      </w:r>
      <w:r>
        <w:rPr>
          <w:rFonts w:ascii="楷体_GB2312" w:eastAsia="楷体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98384" wp14:editId="6157102E">
                <wp:simplePos x="0" y="0"/>
                <wp:positionH relativeFrom="column">
                  <wp:posOffset>1882140</wp:posOffset>
                </wp:positionH>
                <wp:positionV relativeFrom="paragraph">
                  <wp:posOffset>601980</wp:posOffset>
                </wp:positionV>
                <wp:extent cx="358140" cy="0"/>
                <wp:effectExtent l="0" t="76200" r="22860" b="11430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5" o:spid="_x0000_s1026" type="#_x0000_t32" style="position:absolute;left:0;text-align:left;margin-left:148.2pt;margin-top:47.4pt;width:28.2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ts/QEAACwEAAAOAAAAZHJzL2Uyb0RvYy54bWysU0uOEzEQ3SNxB8t70slA0ChKZxYZhg2C&#10;iM8BPG47bcl2WWWTTi7BBZBYASuY1ew5DQzHoOxOOvyEBGJT7WrXq6r3qjw/2zrLNgqjAV/zyWjM&#10;mfISGuPXNX/x/OLOKWcxCd8IC17VfKciP1vcvjXvwkydQAu2UcgoiY+zLtS8TSnMqirKVjkRRxCU&#10;p0sN6EQiF9dVg6Kj7M5WJ+Px/aoDbAKCVDHS3/P+ki9Kfq2VTE+0jioxW3PqLRWLxV5mWy3mYrZG&#10;EVoj922If+jCCeOp6JDqXCTBXqL5JZUzEiGCTiMJrgKtjVSFA7GZjH9i86wVQRUuJE4Mg0zx/6WV&#10;jzcrZKap+ZQzLxyN6Ob19ZdX726uPn5+e/3105t8/vCeTbNUXYgzQiz9CvdeDCvMvLcaXf4SI7Yt&#10;8u4GedU2MUk/705PJ/doCPJwVR1xAWN6qMCxfKh5TCjMuk1L8J5mCDgp6orNo5ioMgEPgFzU+mwj&#10;WNNcGGuLkxdILS2yjaDRp+0k90+4H6KSMPaBb1jaBSIuEKHbh+WUVabbEyyntLOqL/dUadKMKPVt&#10;lW09FhNSKp8OBa2n6AzT1NoAHBc+fwTu4zNUlU3+G/CAKJXBpwHsjAf8XfWjRrqPPyjQ884SXEKz&#10;K6Mv0tBKFkn3zyfv/Pd+gR8f+eIbAAAA//8DAFBLAwQUAAYACAAAACEAj2cYL94AAAAJAQAADwAA&#10;AGRycy9kb3ducmV2LnhtbEyPMU/DQAyFdyT+w8lIbPRCKFUbcqkQEkMHhhZE6ebk3CQi54ty1zT8&#10;e4wYYLP9np6/l68n16mRhtB6NnA7S0ARV962XBt4e32+WYIKEdli55kMfFGAdXF5kWNm/Zm3NO5i&#10;rSSEQ4YGmhj7TOtQNeQwzHxPLNrRDw6jrEOt7YBnCXedTpNkoR22LB8a7Ompoepzd3IGXvab/r0q&#10;twf7MW3G5IDVceRgzPXV9PgAKtIU/8zwgy/oUAhT6U9sg+oMpKvFXKwGVnOpIIa7+1SG8vegi1z/&#10;b1B8AwAA//8DAFBLAQItABQABgAIAAAAIQC2gziS/gAAAOEBAAATAAAAAAAAAAAAAAAAAAAAAABb&#10;Q29udGVudF9UeXBlc10ueG1sUEsBAi0AFAAGAAgAAAAhADj9If/WAAAAlAEAAAsAAAAAAAAAAAAA&#10;AAAALwEAAF9yZWxzLy5yZWxzUEsBAi0AFAAGAAgAAAAhAFJxK2z9AQAALAQAAA4AAAAAAAAAAAAA&#10;AAAALgIAAGRycy9lMm9Eb2MueG1sUEsBAi0AFAAGAAgAAAAhAI9nGC/eAAAACQEAAA8AAAAAAAAA&#10;AAAAAAAAVwQAAGRycy9kb3ducmV2LnhtbFBLBQYAAAAABAAEAPMAAABiBQAAAAA=&#10;" strokecolor="black [3213]">
                <v:stroke endarrow="open"/>
              </v:shape>
            </w:pict>
          </mc:Fallback>
        </mc:AlternateContent>
      </w:r>
      <w:r>
        <w:rPr>
          <w:rFonts w:ascii="楷体_GB2312" w:eastAsia="楷体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49B83" wp14:editId="059ED286">
                <wp:simplePos x="0" y="0"/>
                <wp:positionH relativeFrom="column">
                  <wp:posOffset>632460</wp:posOffset>
                </wp:positionH>
                <wp:positionV relativeFrom="paragraph">
                  <wp:posOffset>594360</wp:posOffset>
                </wp:positionV>
                <wp:extent cx="350520" cy="0"/>
                <wp:effectExtent l="0" t="76200" r="11430" b="1143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4" o:spid="_x0000_s1026" type="#_x0000_t32" style="position:absolute;left:0;text-align:left;margin-left:49.8pt;margin-top:46.8pt;width:27.6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qN/AEAACwEAAAOAAAAZHJzL2Uyb0RvYy54bWysU0uO1DAQ3SNxB8t7OulmBqGo07PoYdgg&#10;aPE5gMexO5b8U9l00pfgAkisgBXMavacBoZjUHbSaX5CArGpuOJ6VfVelZdnvdFkJyAoZ2s6n5WU&#10;CMtdo+y2pi+eX9y5T0mIzDZMOytquheBnq1u31p2vhIL1zrdCCCYxIaq8zVtY/RVUQTeCsPCzHlh&#10;8VI6MCyiC9uiAdZhdqOLRVneKzoHjQfHRQj493y4pKucX0rB4xMpg4hE1xR7i9lCtpfJFqslq7bA&#10;fKv42Ab7hy4MUxaLTqnOWWTkJahfUhnFwQUn44w7UzgpFReZA7KZlz+xedYyLzIXFCf4Sabw/9Ly&#10;x7sNENXU9IQSywyO6Ob19ZdX726uPn5+e/3105t0/vCenCSpOh8qRKztBkYv+A0k3r0Ek77IiPRZ&#10;3v0kr+gj4fjz7ml5usAh8MNVccR5CPGhcIakQ01DBKa2bVw7a3GGDuZZXbZ7FCJWRuABkIpqm2xw&#10;WjUXSuvspAUSaw1kx3D0sZ+n/hH3Q1RkSj+wDYl7j8QZgOvGsJSySHQHgvkU91oM5Z4KiZohpaGt&#10;vK3HYoxzYeOhoLYYnWASW5uAZebzR+AYn6Aib/LfgCdEruxsnMBGWQe/q37USA7xBwUG3kmCS9fs&#10;8+izNLiSWdLx+aSd/97P8OMjX30DAAD//wMAUEsDBBQABgAIAAAAIQCOV0yr2wAAAAgBAAAPAAAA&#10;ZHJzL2Rvd25yZXYueG1sTE/LTsMwELwj8Q/WInGjDq+KhjgVQuLQA4e2COhtY2+TiHgdxW4a/p6t&#10;OMBpNDuj2ZliOflOjTTENrCB61kGitgG13Jt4G37cvUAKiZkh11gMvBNEZbl+VmBuQtHXtO4SbWS&#10;EI45GmhS6nOto23IY5yFnli0fRg8JqFDrd2ARwn3nb7Jsrn22LJ8aLCn54bs1+bgDbx+rPp3W613&#10;7nNajdkO7X7kaMzlxfT0CCrRlP7McKov1aGUTlU4sIuqM7BYzMUpeCt40u/vZEr1e9Blof8PKH8A&#10;AAD//wMAUEsBAi0AFAAGAAgAAAAhALaDOJL+AAAA4QEAABMAAAAAAAAAAAAAAAAAAAAAAFtDb250&#10;ZW50X1R5cGVzXS54bWxQSwECLQAUAAYACAAAACEAOP0h/9YAAACUAQAACwAAAAAAAAAAAAAAAAAv&#10;AQAAX3JlbHMvLnJlbHNQSwECLQAUAAYACAAAACEAHw4qjfwBAAAsBAAADgAAAAAAAAAAAAAAAAAu&#10;AgAAZHJzL2Uyb0RvYy54bWxQSwECLQAUAAYACAAAACEAjldMq9sAAAAIAQAADwAAAAAAAAAAAAAA&#10;AABWBAAAZHJzL2Rvd25yZXYueG1sUEsFBgAAAAAEAAQA8wAAAF4FAAAAAA==&#10;" strokecolor="black [3213]">
                <v:stroke endarrow="open"/>
              </v:shape>
            </w:pict>
          </mc:Fallback>
        </mc:AlternateContent>
      </w:r>
      <w:r w:rsidR="00DF2A68">
        <w:rPr>
          <w:rFonts w:ascii="楷体_GB2312" w:eastAsia="楷体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F21AB" wp14:editId="2EBB5F6F">
                <wp:simplePos x="0" y="0"/>
                <wp:positionH relativeFrom="column">
                  <wp:posOffset>4655820</wp:posOffset>
                </wp:positionH>
                <wp:positionV relativeFrom="paragraph">
                  <wp:posOffset>213360</wp:posOffset>
                </wp:positionV>
                <wp:extent cx="281940" cy="0"/>
                <wp:effectExtent l="0" t="76200" r="22860" b="1143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" o:spid="_x0000_s1026" type="#_x0000_t32" style="position:absolute;left:0;text-align:left;margin-left:366.6pt;margin-top:16.8pt;width:2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RZ/QEAACwEAAAOAAAAZHJzL2Uyb0RvYy54bWysU0uOEzEQ3SNxB8t70kkGoSFKZxYZhg2C&#10;iM8BPG47bcl2WWWTTi7BBZBYASuY1ew5DQzHoOxOOvyEBGJT7WrXq6r3qjw/2zrLNgqjAV/zyWjM&#10;mfISGuPXNX/x/OLOKWcxCd8IC17VfKciP1vcvjXvwkxNoQXbKGSUxMdZF2rephRmVRVlq5yIIwjK&#10;06UGdCKRi+uqQdFRdmer6Xh8r+oAm4AgVYz097y/5IuSX2sl0xOto0rM1px6S8VisZfZVou5mK1R&#10;hNbIfRviH7pwwngqOqQ6F0mwl2h+SeWMRIig00iCq0BrI1XhQGwm45/YPGtFUIULiRPDIFP8f2nl&#10;480KmWlqfsKZF45GdPP6+surdzdXHz+/vf766U0+f3jPTrJUXYgzQiz9CvdeDCvMvLcaXf4SI7Yt&#10;8u4GedU2MUk/p6eT+3dpCPJwVR1xAWN6qMCxfKh5TCjMuk1L8J5mCDgp6orNo5ioMgEPgFzU+mwj&#10;WNNcGGuLkxdILS2yjaDRp+0k90+4H6KSMPaBb1jaBSIuEKHbh+WUVabbEyyntLOqL/dUadKMKPVt&#10;lW09FhNSKp8OBa2n6AzT1NoAHBc+fwTu4zNUlU3+G/CAKJXBpwHsjAf8XfWjRrqPPyjQ884SXEKz&#10;K6Mv0tBKFkn3zyfv/Pd+gR8f+eIbAAAA//8DAFBLAwQUAAYACAAAACEArJ4NM90AAAAJAQAADwAA&#10;AGRycy9kb3ducmV2LnhtbEyPTUvDQBCG74L/YRnBm920gUZiNqUIHnrw0Cpqb5PsNAlmZ0N2m8Z/&#10;74gHvc3HwzvPFJvZ9WqiMXSeDSwXCSji2tuOGwOvL09396BCRLbYeyYDXxRgU15fFZhbf+E9TYfY&#10;KAnhkKOBNsYh1zrULTkMCz8Qy+7kR4dR2rHRdsSLhLter5JkrR12LBdaHOixpfrzcHYGnt93w1td&#10;7Y/2Y95NyRHr08TBmNubefsAKtIc/2D40Rd1KMWp8me2QfUGsjRdCWogTdegBMiyTIrqd6DLQv//&#10;oPwGAAD//wMAUEsBAi0AFAAGAAgAAAAhALaDOJL+AAAA4QEAABMAAAAAAAAAAAAAAAAAAAAAAFtD&#10;b250ZW50X1R5cGVzXS54bWxQSwECLQAUAAYACAAAACEAOP0h/9YAAACUAQAACwAAAAAAAAAAAAAA&#10;AAAvAQAAX3JlbHMvLnJlbHNQSwECLQAUAAYACAAAACEATXkUWf0BAAAsBAAADgAAAAAAAAAAAAAA&#10;AAAuAgAAZHJzL2Uyb0RvYy54bWxQSwECLQAUAAYACAAAACEArJ4NM90AAAAJAQAADwAAAAAAAAAA&#10;AAAAAABXBAAAZHJzL2Rvd25yZXYueG1sUEsFBgAAAAAEAAQA8wAAAGEFAAAAAA==&#10;" strokecolor="black [3213]">
                <v:stroke endarrow="open"/>
              </v:shape>
            </w:pict>
          </mc:Fallback>
        </mc:AlternateContent>
      </w:r>
      <w:r w:rsidR="006F052D" w:rsidRPr="00D223E7">
        <w:rPr>
          <w:rFonts w:ascii="楷体_GB2312" w:eastAsia="楷体_GB2312" w:hint="eastAsia"/>
          <w:sz w:val="32"/>
          <w:szCs w:val="32"/>
        </w:rPr>
        <w:t>第四步：信息录入。</w:t>
      </w:r>
      <w:r w:rsidR="006F052D">
        <w:rPr>
          <w:rFonts w:ascii="仿宋_GB2312" w:eastAsia="仿宋_GB2312" w:hint="eastAsia"/>
          <w:sz w:val="32"/>
          <w:szCs w:val="32"/>
        </w:rPr>
        <w:t>机械登记流程是：基本信息</w:t>
      </w:r>
      <w:r w:rsidR="00A565A6">
        <w:rPr>
          <w:rFonts w:ascii="仿宋_GB2312" w:eastAsia="仿宋_GB2312" w:hint="eastAsia"/>
          <w:sz w:val="32"/>
          <w:szCs w:val="32"/>
        </w:rPr>
        <w:t xml:space="preserve">   </w:t>
      </w:r>
      <w:r w:rsidR="006F052D">
        <w:rPr>
          <w:rFonts w:ascii="仿宋_GB2312" w:eastAsia="仿宋_GB2312" w:hint="eastAsia"/>
          <w:sz w:val="32"/>
          <w:szCs w:val="32"/>
        </w:rPr>
        <w:t>图片上传</w:t>
      </w:r>
      <w:r w:rsidR="00A565A6">
        <w:rPr>
          <w:rFonts w:ascii="仿宋_GB2312" w:eastAsia="仿宋_GB2312" w:hint="eastAsia"/>
          <w:sz w:val="32"/>
          <w:szCs w:val="32"/>
        </w:rPr>
        <w:t xml:space="preserve">    </w:t>
      </w:r>
      <w:r w:rsidR="006F052D">
        <w:rPr>
          <w:rFonts w:ascii="仿宋_GB2312" w:eastAsia="仿宋_GB2312" w:hint="eastAsia"/>
          <w:sz w:val="32"/>
          <w:szCs w:val="32"/>
        </w:rPr>
        <w:t>机械信息</w:t>
      </w:r>
      <w:r w:rsidR="00A565A6">
        <w:rPr>
          <w:rFonts w:ascii="仿宋_GB2312" w:eastAsia="仿宋_GB2312" w:hint="eastAsia"/>
          <w:sz w:val="32"/>
          <w:szCs w:val="32"/>
        </w:rPr>
        <w:t xml:space="preserve">    </w:t>
      </w:r>
      <w:r w:rsidR="006F052D">
        <w:rPr>
          <w:rFonts w:ascii="仿宋_GB2312" w:eastAsia="仿宋_GB2312" w:hint="eastAsia"/>
          <w:sz w:val="32"/>
          <w:szCs w:val="32"/>
        </w:rPr>
        <w:t>其他信息</w:t>
      </w:r>
      <w:r w:rsidR="00A565A6">
        <w:rPr>
          <w:rFonts w:ascii="仿宋_GB2312" w:eastAsia="仿宋_GB2312" w:hint="eastAsia"/>
          <w:sz w:val="32"/>
          <w:szCs w:val="32"/>
        </w:rPr>
        <w:t xml:space="preserve">   </w:t>
      </w:r>
      <w:r w:rsidR="006F052D">
        <w:rPr>
          <w:rFonts w:ascii="仿宋_GB2312" w:eastAsia="仿宋_GB2312" w:hint="eastAsia"/>
          <w:sz w:val="32"/>
          <w:szCs w:val="32"/>
        </w:rPr>
        <w:t>完成。</w:t>
      </w:r>
    </w:p>
    <w:p w:rsidR="006F052D" w:rsidRDefault="006F052D" w:rsidP="00E97B6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223E7">
        <w:rPr>
          <w:rFonts w:ascii="楷体_GB2312" w:eastAsia="楷体_GB2312" w:hint="eastAsia"/>
          <w:sz w:val="32"/>
          <w:szCs w:val="32"/>
        </w:rPr>
        <w:t>第五步：编码登记进展。</w:t>
      </w:r>
      <w:r>
        <w:rPr>
          <w:rFonts w:ascii="仿宋_GB2312" w:eastAsia="仿宋_GB2312" w:hint="eastAsia"/>
          <w:sz w:val="32"/>
          <w:szCs w:val="32"/>
        </w:rPr>
        <w:t>提交的登记申请经过区生态环境部门审核后，会在主界面的编码登记进展中显示是否通过。如果审核未通过，</w:t>
      </w:r>
      <w:r w:rsidR="00D223E7">
        <w:rPr>
          <w:rFonts w:ascii="仿宋_GB2312" w:eastAsia="仿宋_GB2312" w:hint="eastAsia"/>
          <w:sz w:val="32"/>
          <w:szCs w:val="32"/>
        </w:rPr>
        <w:t>请根据提示信息进行修改。</w:t>
      </w:r>
    </w:p>
    <w:p w:rsidR="00D223E7" w:rsidRDefault="00D223E7" w:rsidP="00E97B6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223E7">
        <w:rPr>
          <w:rFonts w:ascii="楷体_GB2312" w:eastAsia="楷体_GB2312" w:hint="eastAsia"/>
          <w:sz w:val="32"/>
          <w:szCs w:val="32"/>
        </w:rPr>
        <w:t>第六步：环保登记号码的领取。</w:t>
      </w:r>
      <w:proofErr w:type="gramStart"/>
      <w:r>
        <w:rPr>
          <w:rFonts w:ascii="仿宋_GB2312" w:eastAsia="仿宋_GB2312" w:hint="eastAsia"/>
          <w:sz w:val="32"/>
          <w:szCs w:val="32"/>
        </w:rPr>
        <w:t>凭微信</w:t>
      </w:r>
      <w:proofErr w:type="gramEnd"/>
      <w:r>
        <w:rPr>
          <w:rFonts w:ascii="仿宋_GB2312" w:eastAsia="仿宋_GB2312" w:hint="eastAsia"/>
          <w:sz w:val="32"/>
          <w:szCs w:val="32"/>
        </w:rPr>
        <w:t>小程序中的领取码</w:t>
      </w:r>
      <w:r w:rsidR="00887E2A">
        <w:rPr>
          <w:rFonts w:ascii="仿宋_GB2312" w:eastAsia="仿宋_GB2312" w:hint="eastAsia"/>
          <w:sz w:val="32"/>
          <w:szCs w:val="32"/>
        </w:rPr>
        <w:t>，</w:t>
      </w:r>
      <w:r w:rsidR="00924A93">
        <w:rPr>
          <w:rFonts w:ascii="仿宋_GB2312" w:eastAsia="仿宋_GB2312" w:hint="eastAsia"/>
          <w:sz w:val="32"/>
          <w:szCs w:val="32"/>
        </w:rPr>
        <w:t>机械登记为个人的还应提供</w:t>
      </w:r>
      <w:r w:rsidR="00887E2A">
        <w:rPr>
          <w:rFonts w:ascii="仿宋_GB2312" w:eastAsia="仿宋_GB2312" w:hint="eastAsia"/>
          <w:sz w:val="32"/>
          <w:szCs w:val="32"/>
        </w:rPr>
        <w:t>机械所有人</w:t>
      </w:r>
      <w:r w:rsidR="00924A93">
        <w:rPr>
          <w:rFonts w:ascii="仿宋_GB2312" w:eastAsia="仿宋_GB2312" w:hint="eastAsia"/>
          <w:sz w:val="32"/>
          <w:szCs w:val="32"/>
        </w:rPr>
        <w:t>及领取人的</w:t>
      </w:r>
      <w:r w:rsidR="00887E2A">
        <w:rPr>
          <w:rFonts w:ascii="仿宋_GB2312" w:eastAsia="仿宋_GB2312" w:hint="eastAsia"/>
          <w:sz w:val="32"/>
          <w:szCs w:val="32"/>
        </w:rPr>
        <w:t>身份证原件</w:t>
      </w:r>
      <w:r w:rsidR="00924A93">
        <w:rPr>
          <w:rFonts w:ascii="仿宋_GB2312" w:eastAsia="仿宋_GB2312" w:hint="eastAsia"/>
          <w:sz w:val="32"/>
          <w:szCs w:val="32"/>
        </w:rPr>
        <w:t>和复印件、营业执照和领取人身份证的原件和复印件的</w:t>
      </w:r>
      <w:r>
        <w:rPr>
          <w:rFonts w:ascii="仿宋_GB2312" w:eastAsia="仿宋_GB2312" w:hint="eastAsia"/>
          <w:sz w:val="32"/>
          <w:szCs w:val="32"/>
        </w:rPr>
        <w:t>到区生态环境部门领取环保标识贴、信息采集卡、信息采集表。</w:t>
      </w:r>
      <w:bookmarkStart w:id="0" w:name="_GoBack"/>
      <w:bookmarkEnd w:id="0"/>
    </w:p>
    <w:sectPr w:rsidR="00D2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4BE" w:rsidRDefault="00FB14BE" w:rsidP="00315C3B">
      <w:r>
        <w:separator/>
      </w:r>
    </w:p>
  </w:endnote>
  <w:endnote w:type="continuationSeparator" w:id="0">
    <w:p w:rsidR="00FB14BE" w:rsidRDefault="00FB14BE" w:rsidP="003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4BE" w:rsidRDefault="00FB14BE" w:rsidP="00315C3B">
      <w:r>
        <w:separator/>
      </w:r>
    </w:p>
  </w:footnote>
  <w:footnote w:type="continuationSeparator" w:id="0">
    <w:p w:rsidR="00FB14BE" w:rsidRDefault="00FB14BE" w:rsidP="00315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D9"/>
    <w:rsid w:val="00021A59"/>
    <w:rsid w:val="00042CC4"/>
    <w:rsid w:val="000718CF"/>
    <w:rsid w:val="00223C53"/>
    <w:rsid w:val="00315C3B"/>
    <w:rsid w:val="00415814"/>
    <w:rsid w:val="00493DB1"/>
    <w:rsid w:val="006F052D"/>
    <w:rsid w:val="00770DB7"/>
    <w:rsid w:val="00887E2A"/>
    <w:rsid w:val="00917EB7"/>
    <w:rsid w:val="00924A93"/>
    <w:rsid w:val="009F536C"/>
    <w:rsid w:val="00A565A6"/>
    <w:rsid w:val="00AA3C5B"/>
    <w:rsid w:val="00B75AD9"/>
    <w:rsid w:val="00B83B39"/>
    <w:rsid w:val="00D223E7"/>
    <w:rsid w:val="00DF2A68"/>
    <w:rsid w:val="00E05E32"/>
    <w:rsid w:val="00E41B6D"/>
    <w:rsid w:val="00E97B6B"/>
    <w:rsid w:val="00F258C2"/>
    <w:rsid w:val="00F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C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5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5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5C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5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马龙飞</cp:lastModifiedBy>
  <cp:revision>3</cp:revision>
  <dcterms:created xsi:type="dcterms:W3CDTF">2020-11-06T08:47:00Z</dcterms:created>
  <dcterms:modified xsi:type="dcterms:W3CDTF">2020-11-06T08:47:00Z</dcterms:modified>
</cp:coreProperties>
</file>