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3F" w:rsidRDefault="00103D69">
      <w:pPr>
        <w:pStyle w:val="1"/>
        <w:widowControl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**</w:t>
      </w:r>
      <w:bookmarkEnd w:id="0"/>
      <w:r w:rsidR="0096255F"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区教委所属事业单位2020年第一次面向毕业生公开招聘工作人员公告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根据市人力社保局《北京市事业单位公开招聘工作人员实施办法》（京人社专技发〔2010〕102号），结合</w:t>
      </w:r>
      <w:r w:rsidR="00103D69">
        <w:rPr>
          <w:rFonts w:ascii="仿宋_GB2312" w:eastAsia="仿宋_GB2312" w:hAnsi="仿宋_GB2312" w:cs="仿宋_GB2312" w:hint="eastAsia"/>
          <w:sz w:val="32"/>
          <w:szCs w:val="40"/>
        </w:rPr>
        <w:t>**</w:t>
      </w:r>
      <w:r>
        <w:rPr>
          <w:rFonts w:ascii="仿宋_GB2312" w:eastAsia="仿宋_GB2312" w:hAnsi="仿宋_GB2312" w:cs="仿宋_GB2312" w:hint="eastAsia"/>
          <w:sz w:val="32"/>
          <w:szCs w:val="40"/>
        </w:rPr>
        <w:t>区教育事业发展需要，现开展2020年第一次面向毕业生公开招聘事业单位工作人员工作，公告如下：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一、招聘计划 </w:t>
      </w:r>
    </w:p>
    <w:p w:rsidR="00B56A3F" w:rsidRDefault="00103D6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**</w:t>
      </w:r>
      <w:r w:rsidR="0096255F">
        <w:rPr>
          <w:rFonts w:ascii="仿宋_GB2312" w:eastAsia="仿宋_GB2312" w:hAnsi="仿宋_GB2312" w:cs="仿宋_GB2312" w:hint="eastAsia"/>
          <w:sz w:val="32"/>
          <w:szCs w:val="40"/>
        </w:rPr>
        <w:t>区教委所属事业单位，计划招聘122人，具体岗位需求见附件。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二、招聘对象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列入国家统一招生计划（不含委培生、定向生）的普通高等院校的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届毕业生</w:t>
      </w:r>
      <w:r w:rsidR="00E84D50">
        <w:rPr>
          <w:rFonts w:ascii="仿宋_GB2312" w:eastAsia="仿宋_GB2312" w:hAnsi="仿宋_GB2312" w:cs="仿宋_GB2312" w:hint="eastAsia"/>
          <w:sz w:val="32"/>
          <w:szCs w:val="40"/>
        </w:rPr>
        <w:t>；</w:t>
      </w:r>
      <w:r>
        <w:rPr>
          <w:rFonts w:ascii="仿宋_GB2312" w:eastAsia="仿宋_GB2312" w:hAnsi="仿宋_GB2312" w:cs="仿宋_GB2312"/>
          <w:sz w:val="32"/>
          <w:szCs w:val="40"/>
        </w:rPr>
        <w:t>2019</w:t>
      </w:r>
      <w:r>
        <w:rPr>
          <w:rFonts w:ascii="仿宋_GB2312" w:eastAsia="仿宋_GB2312" w:hAnsi="仿宋_GB2312" w:cs="仿宋_GB2312" w:hint="eastAsia"/>
          <w:sz w:val="32"/>
          <w:szCs w:val="40"/>
        </w:rPr>
        <w:t>届未就业的北京生源毕业生;以及在2019年8月1日至2020年7月31日期间取得国（境）外学位并完成教育部门学历认证</w:t>
      </w:r>
      <w:r w:rsidR="00E84D50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且未落实工作单位的具有北京市常住户口的留学回国人员。报名人员须为硕士研究生及以上学历，且能正常参加2020年度就业派遣。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三、报考条件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（一）具有中华人民共和国国籍。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（二）遵守宪法和法律，具有良好的品行，身心健康。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（三）具有招聘岗位所需的专业理论知识和实践能力。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（四）毕业时能如期取得相应学历、学位证书。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（五）报考教师岗位的上岗前应取得相应教师资格证书。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（六）报考英语教师岗位的，大学英语六级成绩须达到425分及以上或取得英语专业四级及以上合格证书。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（七）具有北京市常住户口；非北京市常住户口毕业生须符合北京市进京落户条件，在校期间无社保缴纳记录，无补考记录</w:t>
      </w:r>
      <w:r w:rsidR="00E84D50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且硕士研究生年龄不超过30岁（19</w:t>
      </w:r>
      <w:r>
        <w:rPr>
          <w:rFonts w:ascii="仿宋_GB2312" w:eastAsia="仿宋_GB2312" w:hAnsi="仿宋_GB2312" w:cs="仿宋_GB2312"/>
          <w:sz w:val="32"/>
          <w:szCs w:val="40"/>
        </w:rPr>
        <w:t>90</w:t>
      </w:r>
      <w:r>
        <w:rPr>
          <w:rFonts w:ascii="仿宋_GB2312" w:eastAsia="仿宋_GB2312" w:hAnsi="仿宋_GB2312" w:cs="仿宋_GB2312" w:hint="eastAsia"/>
          <w:sz w:val="32"/>
          <w:szCs w:val="40"/>
        </w:rPr>
        <w:t>年1月1日以后出生），博士研究生年龄不超过35岁（19</w:t>
      </w:r>
      <w:r>
        <w:rPr>
          <w:rFonts w:ascii="仿宋_GB2312" w:eastAsia="仿宋_GB2312" w:hAnsi="仿宋_GB2312" w:cs="仿宋_GB2312"/>
          <w:sz w:val="32"/>
          <w:szCs w:val="40"/>
        </w:rPr>
        <w:t>85</w:t>
      </w:r>
      <w:r>
        <w:rPr>
          <w:rFonts w:ascii="仿宋_GB2312" w:eastAsia="仿宋_GB2312" w:hAnsi="仿宋_GB2312" w:cs="仿宋_GB2312" w:hint="eastAsia"/>
          <w:sz w:val="32"/>
          <w:szCs w:val="40"/>
        </w:rPr>
        <w:t>年1月1日以后出生）。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（八）符合招聘岗位规定的其他条件，并符合相关回避原则。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四、报名安排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本次招聘采取网上报名方式进行。报考人员登录“北京市</w:t>
      </w:r>
      <w:r w:rsidR="00103D69">
        <w:rPr>
          <w:rFonts w:ascii="仿宋_GB2312" w:eastAsia="仿宋_GB2312" w:hAnsi="仿宋_GB2312" w:cs="仿宋_GB2312" w:hint="eastAsia"/>
          <w:sz w:val="32"/>
          <w:szCs w:val="40"/>
        </w:rPr>
        <w:t>**</w:t>
      </w:r>
      <w:r>
        <w:rPr>
          <w:rFonts w:ascii="仿宋_GB2312" w:eastAsia="仿宋_GB2312" w:hAnsi="仿宋_GB2312" w:cs="仿宋_GB2312" w:hint="eastAsia"/>
          <w:sz w:val="32"/>
          <w:szCs w:val="40"/>
        </w:rPr>
        <w:t>区教育系统事业单位公开招聘服务平台”（以下简称“公招平台”）http://zhaopin.bjtzeduyun.com进行报名。未经网上报名的人员，不能进入之后的招聘环节。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（一）提交报考申请。报名人员在2020年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月9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>9:00至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月16日17:00期间登录“公招平台”，提交报考申请。每人限报一个岗位，报名与考试时使用的身份证件必须一致</w:t>
      </w:r>
      <w:r w:rsidR="00E84D50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否则取消报考资格。报名人员在系统中所填信息应真实、完整、准确，报名信息一经网上审查完成不得修改。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（二）查询资格审</w:t>
      </w:r>
      <w:bookmarkStart w:id="1" w:name="OLE_LINK4"/>
      <w:r>
        <w:rPr>
          <w:rFonts w:ascii="仿宋_GB2312" w:eastAsia="仿宋_GB2312" w:hAnsi="仿宋_GB2312" w:cs="仿宋_GB2312" w:hint="eastAsia"/>
          <w:sz w:val="32"/>
          <w:szCs w:val="40"/>
        </w:rPr>
        <w:t>查</w:t>
      </w:r>
      <w:bookmarkEnd w:id="1"/>
      <w:r>
        <w:rPr>
          <w:rFonts w:ascii="仿宋_GB2312" w:eastAsia="仿宋_GB2312" w:hAnsi="仿宋_GB2312" w:cs="仿宋_GB2312" w:hint="eastAsia"/>
          <w:sz w:val="32"/>
          <w:szCs w:val="40"/>
        </w:rPr>
        <w:t>结果。报考人员随时登录“公招平台”查询是否通过资格审查。</w:t>
      </w:r>
    </w:p>
    <w:p w:rsidR="00B56A3F" w:rsidRDefault="0096255F">
      <w:pPr>
        <w:spacing w:line="560" w:lineRule="exact"/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40"/>
        </w:rPr>
        <w:t>五、</w:t>
      </w:r>
      <w:r>
        <w:rPr>
          <w:rFonts w:ascii="黑体" w:eastAsia="黑体" w:hAnsi="黑体" w:hint="eastAsia"/>
          <w:sz w:val="32"/>
          <w:szCs w:val="32"/>
        </w:rPr>
        <w:t>考核安排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考试采取职业素养考核、专业技能考核相结合的方式进行，按照职业素养考核成绩占40％、专业技能考核成绩占60％的比例计算综合成绩。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（一）职业素养考核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报名资格审查通过人员进入教师职业素养考核环节。教师职业素养考核由区教委统一组织实施，采取笔试的方式进行，重点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对教育教学政策法规、教师职业道德、教育学、心理学及教师职业常识等要素进行考察。因逢新春佳节，为方便考生出行，笔试安排在春节后进行。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1.笔试科目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笔试科目为中小学岗位综合知识测试。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本次考试不指定辅导用书，不举办也不委托任何机构举办考试辅导培训班。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2.笔试确认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通过网上资格审查的报考人员，于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月18日9:00至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月21日17:00期间，登录“公招平台”，点击“笔试确认”，未按期确认的报考人员视为自动放弃考试。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3.打印准考证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完成笔试确认的报考人员，于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年2月10日9:00至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年2月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4日17:00，在“公招平台”自行下载打印准考证。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4.时间和地点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时间：2020年2月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5日(上午9:00-11:00)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地点：详见准考证。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5.成绩查询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考生可于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年2月25日，登录“公招平台”查询成绩。笔试成绩实行百分制，合格分数线为60分。笔试成绩合格的考生，请登录“公招平台”及时打印教师职业素养考核成绩单。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（二）资格复审安排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1.资格复审范围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教师职业素养考核合格的人员进入现场资格复审环节。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2.资格复审方式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（1）须本人亲自赴现场进行资格复审。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（2）报考者须提供真实、有效的个人信息及证书、证件等相关材料。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（3）资格复审合格人员均进入专业技能考核环节，现场下发专业技能考核通知。资格复审中不符合报考条件，未按要求参加资格复审者取消专业技能考核资格。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3.资格复审时间：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年3月2日至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年3月3日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上午9:00至11:30，下午13:30至16:30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4.资格复审地点：各招聘单位，具体地址、联系人、联系电话见附件。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5.资格复审所需材料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（1）《应聘人员报名表》（从“公招平台”自行下载，用A4纸打印），其中本人签字处须手签姓名。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（2）《教师职业素养考核成绩单》（从“公招平台”自行下载，用A4纸打印）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（3）户口簿（卡）首页、本人页原件及复印件；户籍如为学校集体户，需出具集体户首页复印件（加盖学校户籍管理部门公章）和本人页原件及复印件。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（4）身份证原件及复印件。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（5）学校教务部门盖章的成绩单原件及复印件。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（6）学校就业主管部门盖章的《普通高校毕业生就业推荐表》原件及复印件。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（7）教师资格证书，能够证明具备招聘岗位所需资格条件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的其他材料原件及复印件。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（8）大学英语相关等级证书或成绩单原件及复印件。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（9）2019届未就业的北京生源毕业生需提供学历证书、学位证书原件及复印件。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（10）北京生源留学生需提供教育部留学服务中心出具的“国外学历学位认证书”。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（三）专业技能考核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1.专业技能考核由区教委统一组织，各招聘单位具体实施。非教师</w:t>
      </w:r>
      <w:r>
        <w:rPr>
          <w:rFonts w:ascii="仿宋_GB2312" w:eastAsia="仿宋_GB2312" w:hAnsi="仿宋_GB2312" w:cs="仿宋_GB2312"/>
          <w:sz w:val="32"/>
          <w:szCs w:val="40"/>
        </w:rPr>
        <w:t>岗位</w:t>
      </w:r>
      <w:r>
        <w:rPr>
          <w:rFonts w:ascii="仿宋_GB2312" w:eastAsia="仿宋_GB2312" w:hAnsi="仿宋_GB2312" w:cs="仿宋_GB2312" w:hint="eastAsia"/>
          <w:sz w:val="32"/>
          <w:szCs w:val="40"/>
        </w:rPr>
        <w:t>采取</w:t>
      </w:r>
      <w:r>
        <w:rPr>
          <w:rFonts w:ascii="仿宋_GB2312" w:eastAsia="仿宋_GB2312" w:hAnsi="仿宋_GB2312" w:cs="仿宋_GB2312"/>
          <w:sz w:val="32"/>
          <w:szCs w:val="40"/>
        </w:rPr>
        <w:t>结构化面试</w:t>
      </w:r>
      <w:r>
        <w:rPr>
          <w:rFonts w:ascii="仿宋_GB2312" w:eastAsia="仿宋_GB2312" w:hAnsi="仿宋_GB2312" w:cs="仿宋_GB2312" w:hint="eastAsia"/>
          <w:sz w:val="32"/>
          <w:szCs w:val="40"/>
        </w:rPr>
        <w:t>方式进行；教师岗位主要从职业取向、知识背景、组织能力、语言能力、教材驾驭能力、形象气质等方面，通过面试和试讲相结合方式对考生进行综合评价。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2.专业技能考核成绩实行百分制，合格成绩分数线为60分。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3.专业技能考核时间、地点以资格复审时下发的专业技能考核通知为准。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六、体检和考察 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bookmarkStart w:id="2" w:name="OLE_LINK2"/>
      <w:r>
        <w:rPr>
          <w:rFonts w:ascii="仿宋_GB2312" w:eastAsia="仿宋_GB2312" w:hAnsi="仿宋_GB2312" w:cs="仿宋_GB2312" w:hint="eastAsia"/>
          <w:sz w:val="32"/>
          <w:szCs w:val="40"/>
        </w:rPr>
        <w:t>根据综合成绩，按招聘岗位1:1的比例</w:t>
      </w:r>
      <w:bookmarkStart w:id="3" w:name="OLE_LINK1"/>
      <w:r>
        <w:rPr>
          <w:rFonts w:ascii="仿宋_GB2312" w:eastAsia="仿宋_GB2312" w:hAnsi="仿宋_GB2312" w:cs="仿宋_GB2312" w:hint="eastAsia"/>
          <w:sz w:val="32"/>
          <w:szCs w:val="40"/>
        </w:rPr>
        <w:t>确定体检和考察人选</w:t>
      </w:r>
      <w:bookmarkEnd w:id="3"/>
      <w:r>
        <w:rPr>
          <w:rFonts w:ascii="仿宋_GB2312" w:eastAsia="仿宋_GB2312" w:hAnsi="仿宋_GB2312" w:cs="仿宋_GB2312" w:hint="eastAsia"/>
          <w:sz w:val="32"/>
          <w:szCs w:val="40"/>
        </w:rPr>
        <w:t>（综合成绩相同，以职业素养考核成绩由高到低排序确定体检和考察人选；综合成绩与职业素养考核成绩都相同，以专业技能考核主考官所打分数由高到低排序确定体检和考察人选）</w:t>
      </w:r>
      <w:bookmarkEnd w:id="2"/>
      <w:r>
        <w:rPr>
          <w:rFonts w:ascii="仿宋_GB2312" w:eastAsia="仿宋_GB2312" w:hAnsi="仿宋_GB2312" w:cs="仿宋_GB2312" w:hint="eastAsia"/>
          <w:sz w:val="32"/>
          <w:szCs w:val="40"/>
        </w:rPr>
        <w:t>。体检工作由区教委组织实施，</w:t>
      </w:r>
      <w:bookmarkStart w:id="4" w:name="OLE_LINK3"/>
      <w:r>
        <w:rPr>
          <w:rFonts w:ascii="仿宋_GB2312" w:eastAsia="仿宋_GB2312" w:hAnsi="仿宋_GB2312" w:cs="仿宋_GB2312" w:hint="eastAsia"/>
          <w:sz w:val="32"/>
          <w:szCs w:val="40"/>
        </w:rPr>
        <w:t>参照公务员录用有关体检标准执行</w:t>
      </w:r>
      <w:bookmarkEnd w:id="4"/>
      <w:r>
        <w:rPr>
          <w:rFonts w:ascii="仿宋_GB2312" w:eastAsia="仿宋_GB2312" w:hAnsi="仿宋_GB2312" w:cs="仿宋_GB2312" w:hint="eastAsia"/>
          <w:sz w:val="32"/>
          <w:szCs w:val="40"/>
        </w:rPr>
        <w:t>；考察工作由招聘单位组织实施，拟从政治思想、道德品质、在校表现等方面对考生进行综合考察。相关要求和时间安排另行通知。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七、公示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体检和考察均合格人员确定为拟聘用人选，统一在</w:t>
      </w:r>
      <w:r w:rsidR="00103D69">
        <w:rPr>
          <w:rFonts w:ascii="仿宋_GB2312" w:eastAsia="仿宋_GB2312" w:hAnsi="仿宋_GB2312" w:cs="仿宋_GB2312" w:hint="eastAsia"/>
          <w:sz w:val="32"/>
          <w:szCs w:val="40"/>
        </w:rPr>
        <w:t>**</w:t>
      </w:r>
      <w:r>
        <w:rPr>
          <w:rFonts w:ascii="仿宋_GB2312" w:eastAsia="仿宋_GB2312" w:hAnsi="仿宋_GB2312" w:cs="仿宋_GB2312" w:hint="eastAsia"/>
          <w:sz w:val="32"/>
          <w:szCs w:val="40"/>
        </w:rPr>
        <w:t>区人民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政府网站（</w:t>
      </w:r>
      <w:hyperlink r:id="rId7" w:history="1">
        <w:r>
          <w:rPr>
            <w:rFonts w:ascii="仿宋_GB2312" w:eastAsia="仿宋_GB2312" w:hAnsi="仿宋_GB2312" w:cs="仿宋_GB2312"/>
            <w:sz w:val="32"/>
            <w:szCs w:val="40"/>
          </w:rPr>
          <w:t>http://zhengfu.bjtzh.gov.cn/</w:t>
        </w:r>
      </w:hyperlink>
      <w:r>
        <w:rPr>
          <w:rFonts w:ascii="仿宋_GB2312" w:eastAsia="仿宋_GB2312" w:hAnsi="仿宋_GB2312" w:cs="仿宋_GB2312" w:hint="eastAsia"/>
          <w:sz w:val="32"/>
          <w:szCs w:val="40"/>
        </w:rPr>
        <w:t>）进行公示。公示无异议的按有关规定办理入职手续。</w:t>
      </w:r>
    </w:p>
    <w:p w:rsidR="00B56A3F" w:rsidRDefault="0096255F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八、注意事项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（一）考生应保持通讯畅通，因通讯不畅导致相关后果的，由考生本人负责。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（二）考生应严格按照本公告规定的时间安排参加招聘，因自身原因未能参加下一步程序的，本人承担由此产生的相应后果。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（三）考生上交材料不予退还。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（四）资格审查贯穿公开招聘全过程。凡提供虚假信息、伪造相关材料者，一经发现，立即取消报考资格，已办理聘用手续者取消聘用，本人承担由此产生的一切后果。</w:t>
      </w: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（五）聘用人员在本单位服务期不少于5年，具体服务期限由聘用单位根据实际情况确定。</w:t>
      </w:r>
    </w:p>
    <w:p w:rsidR="00B56A3F" w:rsidRDefault="00B56A3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B56A3F" w:rsidRDefault="0096255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</w:t>
      </w:r>
      <w:r w:rsidR="00103D69">
        <w:rPr>
          <w:rFonts w:ascii="仿宋_GB2312" w:eastAsia="仿宋_GB2312" w:hAnsi="仿宋_GB2312" w:cs="仿宋_GB2312" w:hint="eastAsia"/>
          <w:sz w:val="32"/>
          <w:szCs w:val="40"/>
        </w:rPr>
        <w:t>**</w:t>
      </w:r>
      <w:r>
        <w:rPr>
          <w:rFonts w:ascii="仿宋_GB2312" w:eastAsia="仿宋_GB2312" w:hAnsi="仿宋_GB2312" w:cs="仿宋_GB2312" w:hint="eastAsia"/>
          <w:sz w:val="32"/>
          <w:szCs w:val="40"/>
        </w:rPr>
        <w:t>区教委所属事业单位</w:t>
      </w:r>
      <w:r>
        <w:rPr>
          <w:rFonts w:ascii="仿宋_GB2312" w:eastAsia="仿宋_GB2312" w:hAnsi="仿宋_GB2312" w:cs="仿宋_GB2312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年第一次面向毕业生公开招聘工作人员岗位及条件</w:t>
      </w:r>
    </w:p>
    <w:p w:rsidR="00B56A3F" w:rsidRDefault="00B56A3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B56A3F" w:rsidRDefault="00B56A3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B56A3F" w:rsidRDefault="00103D69">
      <w:pPr>
        <w:wordWrap w:val="0"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**</w:t>
      </w:r>
      <w:r w:rsidR="0096255F">
        <w:rPr>
          <w:rFonts w:ascii="仿宋_GB2312" w:eastAsia="仿宋_GB2312" w:hAnsi="仿宋_GB2312" w:cs="仿宋_GB2312" w:hint="eastAsia"/>
          <w:sz w:val="32"/>
          <w:szCs w:val="40"/>
        </w:rPr>
        <w:t xml:space="preserve">区教育委员会        </w:t>
      </w:r>
    </w:p>
    <w:p w:rsidR="00B56A3F" w:rsidRDefault="0096255F">
      <w:pPr>
        <w:wordWrap w:val="0"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2020年</w:t>
      </w:r>
      <w:r>
        <w:rPr>
          <w:rFonts w:ascii="仿宋_GB2312" w:eastAsia="仿宋_GB2312" w:hAnsi="仿宋_GB2312" w:cs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月8日</w:t>
      </w:r>
      <w:r>
        <w:rPr>
          <w:rFonts w:ascii="仿宋_GB2312" w:eastAsia="仿宋_GB2312" w:hAnsi="仿宋_GB2312" w:cs="仿宋_GB2312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</w:t>
      </w:r>
    </w:p>
    <w:sectPr w:rsidR="00B56A3F">
      <w:pgSz w:w="11906" w:h="16838"/>
      <w:pgMar w:top="1984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B5" w:rsidRDefault="009C21B5" w:rsidP="00E84D50">
      <w:r>
        <w:separator/>
      </w:r>
    </w:p>
  </w:endnote>
  <w:endnote w:type="continuationSeparator" w:id="0">
    <w:p w:rsidR="009C21B5" w:rsidRDefault="009C21B5" w:rsidP="00E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B5" w:rsidRDefault="009C21B5" w:rsidP="00E84D50">
      <w:r>
        <w:separator/>
      </w:r>
    </w:p>
  </w:footnote>
  <w:footnote w:type="continuationSeparator" w:id="0">
    <w:p w:rsidR="009C21B5" w:rsidRDefault="009C21B5" w:rsidP="00E8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315B4"/>
    <w:rsid w:val="00085E76"/>
    <w:rsid w:val="000901F5"/>
    <w:rsid w:val="000B0EC6"/>
    <w:rsid w:val="000D4903"/>
    <w:rsid w:val="000D5514"/>
    <w:rsid w:val="001010AE"/>
    <w:rsid w:val="00103D69"/>
    <w:rsid w:val="001057D4"/>
    <w:rsid w:val="00121F79"/>
    <w:rsid w:val="001402AB"/>
    <w:rsid w:val="00142E5D"/>
    <w:rsid w:val="001A1546"/>
    <w:rsid w:val="001C5310"/>
    <w:rsid w:val="002819A0"/>
    <w:rsid w:val="002A03DB"/>
    <w:rsid w:val="00392F3A"/>
    <w:rsid w:val="003F0548"/>
    <w:rsid w:val="00424065"/>
    <w:rsid w:val="004D1155"/>
    <w:rsid w:val="0054760D"/>
    <w:rsid w:val="005912D4"/>
    <w:rsid w:val="005A5B5D"/>
    <w:rsid w:val="005B39F0"/>
    <w:rsid w:val="00712087"/>
    <w:rsid w:val="00747D6E"/>
    <w:rsid w:val="0075089C"/>
    <w:rsid w:val="00761E3B"/>
    <w:rsid w:val="00767D8D"/>
    <w:rsid w:val="00797B66"/>
    <w:rsid w:val="007D2BD6"/>
    <w:rsid w:val="007E68B8"/>
    <w:rsid w:val="00816A8E"/>
    <w:rsid w:val="00843ED4"/>
    <w:rsid w:val="00847866"/>
    <w:rsid w:val="008A24EA"/>
    <w:rsid w:val="008D71D1"/>
    <w:rsid w:val="008D770B"/>
    <w:rsid w:val="00904711"/>
    <w:rsid w:val="00920B33"/>
    <w:rsid w:val="0095672A"/>
    <w:rsid w:val="0096255F"/>
    <w:rsid w:val="009C0CBB"/>
    <w:rsid w:val="009C21B5"/>
    <w:rsid w:val="009C7754"/>
    <w:rsid w:val="009D69E6"/>
    <w:rsid w:val="009F4E3F"/>
    <w:rsid w:val="00A23AE8"/>
    <w:rsid w:val="00A838E6"/>
    <w:rsid w:val="00AC3A70"/>
    <w:rsid w:val="00AF0BDF"/>
    <w:rsid w:val="00B03FE8"/>
    <w:rsid w:val="00B04E59"/>
    <w:rsid w:val="00B12360"/>
    <w:rsid w:val="00B24F30"/>
    <w:rsid w:val="00B52C28"/>
    <w:rsid w:val="00B56A3F"/>
    <w:rsid w:val="00B61D9F"/>
    <w:rsid w:val="00B83462"/>
    <w:rsid w:val="00B8591E"/>
    <w:rsid w:val="00BB395C"/>
    <w:rsid w:val="00BC57E5"/>
    <w:rsid w:val="00BD3EAD"/>
    <w:rsid w:val="00C02210"/>
    <w:rsid w:val="00C93690"/>
    <w:rsid w:val="00CA48C7"/>
    <w:rsid w:val="00CC131F"/>
    <w:rsid w:val="00CC45F5"/>
    <w:rsid w:val="00D17958"/>
    <w:rsid w:val="00D8317C"/>
    <w:rsid w:val="00DC59BF"/>
    <w:rsid w:val="00DC79D9"/>
    <w:rsid w:val="00E132E6"/>
    <w:rsid w:val="00E84D50"/>
    <w:rsid w:val="00EA165C"/>
    <w:rsid w:val="00F503A4"/>
    <w:rsid w:val="00F83A59"/>
    <w:rsid w:val="00FC55C8"/>
    <w:rsid w:val="00FE32CB"/>
    <w:rsid w:val="00FE596C"/>
    <w:rsid w:val="00FF6E72"/>
    <w:rsid w:val="01220E79"/>
    <w:rsid w:val="01EC67EF"/>
    <w:rsid w:val="03ED71B9"/>
    <w:rsid w:val="04AC3D4B"/>
    <w:rsid w:val="067E418D"/>
    <w:rsid w:val="074178ED"/>
    <w:rsid w:val="076C387B"/>
    <w:rsid w:val="077D508C"/>
    <w:rsid w:val="07BA1ACE"/>
    <w:rsid w:val="07F33BEF"/>
    <w:rsid w:val="081D435D"/>
    <w:rsid w:val="09926D78"/>
    <w:rsid w:val="0A021FB3"/>
    <w:rsid w:val="0A3F2F39"/>
    <w:rsid w:val="0A9E6C6B"/>
    <w:rsid w:val="0C756E87"/>
    <w:rsid w:val="0E7B0351"/>
    <w:rsid w:val="0FAE762B"/>
    <w:rsid w:val="116A5675"/>
    <w:rsid w:val="142174F9"/>
    <w:rsid w:val="14A82B45"/>
    <w:rsid w:val="16CD0488"/>
    <w:rsid w:val="17300580"/>
    <w:rsid w:val="182315B4"/>
    <w:rsid w:val="18663E13"/>
    <w:rsid w:val="189E24EF"/>
    <w:rsid w:val="1CA87C18"/>
    <w:rsid w:val="1E3F33AA"/>
    <w:rsid w:val="1E5560F6"/>
    <w:rsid w:val="1FA362BE"/>
    <w:rsid w:val="205F35A2"/>
    <w:rsid w:val="21B142BE"/>
    <w:rsid w:val="21BB3A88"/>
    <w:rsid w:val="22042C65"/>
    <w:rsid w:val="23814F5C"/>
    <w:rsid w:val="26306087"/>
    <w:rsid w:val="26D77D6D"/>
    <w:rsid w:val="27030A3E"/>
    <w:rsid w:val="275A6F44"/>
    <w:rsid w:val="275B4A49"/>
    <w:rsid w:val="27AD3E27"/>
    <w:rsid w:val="27ED1EB0"/>
    <w:rsid w:val="2828492A"/>
    <w:rsid w:val="29B748B5"/>
    <w:rsid w:val="2D2A35C4"/>
    <w:rsid w:val="32983510"/>
    <w:rsid w:val="332F3125"/>
    <w:rsid w:val="3349206F"/>
    <w:rsid w:val="336F3C72"/>
    <w:rsid w:val="34396CEF"/>
    <w:rsid w:val="35D709DF"/>
    <w:rsid w:val="36105C1E"/>
    <w:rsid w:val="374B7483"/>
    <w:rsid w:val="38461E03"/>
    <w:rsid w:val="3A8F17DE"/>
    <w:rsid w:val="3AAA1F31"/>
    <w:rsid w:val="3B64075C"/>
    <w:rsid w:val="3F974E1D"/>
    <w:rsid w:val="41AE5C76"/>
    <w:rsid w:val="42233D6C"/>
    <w:rsid w:val="423B2AB1"/>
    <w:rsid w:val="42E56055"/>
    <w:rsid w:val="461602FC"/>
    <w:rsid w:val="46AE56FD"/>
    <w:rsid w:val="471D2F83"/>
    <w:rsid w:val="47227373"/>
    <w:rsid w:val="493B71EA"/>
    <w:rsid w:val="4A735F2E"/>
    <w:rsid w:val="4BB93B61"/>
    <w:rsid w:val="4C160ED2"/>
    <w:rsid w:val="4CBC69AD"/>
    <w:rsid w:val="4F2C5EDE"/>
    <w:rsid w:val="4F922A31"/>
    <w:rsid w:val="50CC64A7"/>
    <w:rsid w:val="50CF03F5"/>
    <w:rsid w:val="511A27E1"/>
    <w:rsid w:val="5130418D"/>
    <w:rsid w:val="52B45B65"/>
    <w:rsid w:val="54ED3CB3"/>
    <w:rsid w:val="5508388C"/>
    <w:rsid w:val="56C31C15"/>
    <w:rsid w:val="59C168BC"/>
    <w:rsid w:val="5A226D68"/>
    <w:rsid w:val="5ABD1051"/>
    <w:rsid w:val="5CD76747"/>
    <w:rsid w:val="5E5D66F3"/>
    <w:rsid w:val="5EB57EC9"/>
    <w:rsid w:val="5EE816F7"/>
    <w:rsid w:val="5F587453"/>
    <w:rsid w:val="5FE42571"/>
    <w:rsid w:val="61B57555"/>
    <w:rsid w:val="635030D6"/>
    <w:rsid w:val="63BD01F3"/>
    <w:rsid w:val="64304737"/>
    <w:rsid w:val="64642221"/>
    <w:rsid w:val="65FB0509"/>
    <w:rsid w:val="664A398D"/>
    <w:rsid w:val="69AE4579"/>
    <w:rsid w:val="6DBA444A"/>
    <w:rsid w:val="6F984EF8"/>
    <w:rsid w:val="705E1FF0"/>
    <w:rsid w:val="74242A45"/>
    <w:rsid w:val="75831FEE"/>
    <w:rsid w:val="75AF06F7"/>
    <w:rsid w:val="75F33BA8"/>
    <w:rsid w:val="760E20D9"/>
    <w:rsid w:val="76835887"/>
    <w:rsid w:val="76CB4D8A"/>
    <w:rsid w:val="77625B3A"/>
    <w:rsid w:val="78321419"/>
    <w:rsid w:val="78D03275"/>
    <w:rsid w:val="79334215"/>
    <w:rsid w:val="79EF25D7"/>
    <w:rsid w:val="7A3A6DE5"/>
    <w:rsid w:val="7A3B3161"/>
    <w:rsid w:val="7B250E21"/>
    <w:rsid w:val="7C3B46CA"/>
    <w:rsid w:val="7CEC4B41"/>
    <w:rsid w:val="7D1F6629"/>
    <w:rsid w:val="7D597F69"/>
    <w:rsid w:val="7DB21C5B"/>
    <w:rsid w:val="7E7F54AD"/>
    <w:rsid w:val="7EC818E1"/>
    <w:rsid w:val="7EE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050ECE-4B9E-4C3C-AB0B-1DEB79A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2B2B2B"/>
      <w:u w:val="none"/>
    </w:rPr>
  </w:style>
  <w:style w:type="character" w:styleId="a7">
    <w:name w:val="Hyperlink"/>
    <w:basedOn w:val="a0"/>
    <w:qFormat/>
    <w:rPr>
      <w:color w:val="2B2B2B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engfu.bjtzh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yxzx242g2</dc:creator>
  <cp:lastModifiedBy>lenovo</cp:lastModifiedBy>
  <cp:revision>2</cp:revision>
  <dcterms:created xsi:type="dcterms:W3CDTF">2020-10-28T09:05:00Z</dcterms:created>
  <dcterms:modified xsi:type="dcterms:W3CDTF">2020-10-28T09:05:00Z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