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right"/>
        <w:rPr>
          <w:rFonts w:ascii="仿宋_GB2312" w:hAnsi="Times New Roman" w:eastAsia="仿宋_GB2312" w:cs="楷体_GB2312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Times New Roman"/>
          <w:kern w:val="0"/>
          <w:sz w:val="32"/>
          <w:szCs w:val="32"/>
        </w:rPr>
        <w:t>（式样八）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（住房和城乡建设主管部门名称）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建设工程竣工验收消防备案</w:t>
      </w:r>
    </w:p>
    <w:p>
      <w:pPr>
        <w:spacing w:line="600" w:lineRule="exac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材料补正通知书</w:t>
      </w:r>
    </w:p>
    <w:p>
      <w:pPr>
        <w:spacing w:line="600" w:lineRule="exact"/>
        <w:jc w:val="right"/>
        <w:rPr>
          <w:rFonts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X建消竣备补字〔   〕第    号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pacing w:val="22"/>
          <w:sz w:val="32"/>
          <w:szCs w:val="32"/>
        </w:rPr>
        <w:t>《中华人民共和国消防法》第十三条</w:t>
      </w:r>
      <w:r>
        <w:rPr>
          <w:rFonts w:hint="eastAsia" w:ascii="仿宋_GB2312" w:hAnsi="Times New Roman" w:eastAsia="仿宋_GB2312"/>
          <w:sz w:val="32"/>
          <w:szCs w:val="32"/>
        </w:rPr>
        <w:t>及相关规定，你单位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日申请的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建设工程（地址：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）竣工验收消防备案，提供了下列材料：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建设工程竣工验收消防备案申报表；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□2.工程竣工验收报告；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□3.有关消防设施的工程竣工图纸；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□4.施工图审查机构出具的综合审查合格书、技术咨询报告等审查意见；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□5.具有防火性能要求的建筑构件、建筑材料（含建筑保温材料）、装修材料符合国家标准或者行业标准的证明文件、出厂合格证；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□6.消防设施检测合格证明文件；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□7.施工、工程监理、检测单位的合法身份证明和资质等级证明文件；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□8.建设单位的工商营业执照等合法身份证明文件；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经审查，备案材料不符合规定，需要补正上列第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项材料，请在五个工作日内补正并备案，逾期不备案的，我部门将依法处罚并确定该工程为检查对象；如已投入使用，你单位应当将工程停止使用。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   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（住房和城乡建设主管部门消防备案专用章）  </w:t>
      </w:r>
    </w:p>
    <w:p>
      <w:pPr>
        <w:snapToGrid w:val="0"/>
        <w:spacing w:line="600" w:lineRule="exact"/>
        <w:ind w:right="56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建设单位签收：                    </w:t>
      </w:r>
    </w:p>
    <w:p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     年    月    日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一式二份，一份交建设单位，一份存档。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B9"/>
    <w:rsid w:val="004149A8"/>
    <w:rsid w:val="007613F4"/>
    <w:rsid w:val="007F6FB9"/>
    <w:rsid w:val="00C10E59"/>
    <w:rsid w:val="0599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2019-06-28T15:48:00Z</dcterms:created>
  <dc:creator>271581644@qq.com</dc:creator>
  <cp:lastModifiedBy>Admin</cp:lastModifiedBy>
  <dcterms:modified xsi:type="dcterms:W3CDTF">2020-07-30T03:12:36Z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