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北京市规划和自然资源委员会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多规合一协同平台会商意见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（房屋建筑工程）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right"/>
        <w:textAlignment w:val="auto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[****]规自（*）综审字***号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right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制作日期：****年**月**日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/>
          <w:sz w:val="21"/>
          <w:szCs w:val="21"/>
          <w:u w:val="single"/>
          <w:lang w:val="en-US" w:eastAsia="zh-CN"/>
        </w:rPr>
      </w:pPr>
      <w:r>
        <w:rPr>
          <w:rFonts w:hint="eastAsia"/>
          <w:sz w:val="21"/>
          <w:szCs w:val="21"/>
          <w:u w:val="single"/>
          <w:lang w:val="en-US" w:eastAsia="zh-CN"/>
        </w:rPr>
        <w:t xml:space="preserve">    申请单位      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你单</w:t>
      </w:r>
      <w:r>
        <w:rPr>
          <w:rFonts w:hint="eastAsia"/>
          <w:color w:val="auto"/>
          <w:sz w:val="21"/>
          <w:szCs w:val="21"/>
          <w:lang w:eastAsia="zh-CN"/>
        </w:rPr>
        <w:t>位于</w:t>
      </w:r>
      <w:r>
        <w:rPr>
          <w:rFonts w:hint="eastAsia"/>
          <w:color w:val="auto"/>
          <w:sz w:val="21"/>
          <w:szCs w:val="21"/>
          <w:u w:val="single"/>
          <w:lang w:val="en-US" w:eastAsia="zh-CN"/>
        </w:rPr>
        <w:t xml:space="preserve">   申请时间     </w:t>
      </w:r>
      <w:r>
        <w:rPr>
          <w:rFonts w:hint="eastAsia"/>
          <w:color w:val="auto"/>
          <w:sz w:val="21"/>
          <w:szCs w:val="21"/>
          <w:lang w:val="en-US" w:eastAsia="zh-CN"/>
        </w:rPr>
        <w:t>申报的，位于</w:t>
      </w:r>
      <w:r>
        <w:rPr>
          <w:rFonts w:hint="eastAsia"/>
          <w:color w:val="auto"/>
          <w:sz w:val="21"/>
          <w:szCs w:val="21"/>
          <w:u w:val="single"/>
          <w:lang w:val="en-US" w:eastAsia="zh-CN"/>
        </w:rPr>
        <w:t xml:space="preserve">   建设地点    </w:t>
      </w:r>
      <w:r>
        <w:rPr>
          <w:rFonts w:hint="eastAsia"/>
          <w:color w:val="auto"/>
          <w:sz w:val="21"/>
          <w:szCs w:val="21"/>
          <w:lang w:val="en-US" w:eastAsia="zh-CN"/>
        </w:rPr>
        <w:t>的由</w:t>
      </w:r>
      <w:r>
        <w:rPr>
          <w:rFonts w:hint="eastAsia"/>
          <w:color w:val="auto"/>
          <w:sz w:val="21"/>
          <w:szCs w:val="21"/>
          <w:u w:val="single"/>
          <w:lang w:val="en-US" w:eastAsia="zh-CN"/>
        </w:rPr>
        <w:t xml:space="preserve">    设计单位     </w:t>
      </w:r>
      <w:r>
        <w:rPr>
          <w:rFonts w:hint="eastAsia"/>
          <w:color w:val="auto"/>
          <w:sz w:val="21"/>
          <w:szCs w:val="21"/>
          <w:lang w:val="en-US" w:eastAsia="zh-CN"/>
        </w:rPr>
        <w:t>设计的</w:t>
      </w:r>
      <w:r>
        <w:rPr>
          <w:rFonts w:hint="eastAsia"/>
          <w:color w:val="auto"/>
          <w:sz w:val="21"/>
          <w:szCs w:val="21"/>
          <w:u w:val="single"/>
          <w:lang w:val="en-US" w:eastAsia="zh-CN"/>
        </w:rPr>
        <w:t xml:space="preserve">   项目名称       </w:t>
      </w:r>
      <w:r>
        <w:rPr>
          <w:rFonts w:hint="eastAsia"/>
          <w:color w:val="auto"/>
          <w:sz w:val="21"/>
          <w:szCs w:val="21"/>
          <w:lang w:val="en-US" w:eastAsia="zh-CN"/>
        </w:rPr>
        <w:t>的设计方案，经审查，根据有关法律、法规、规章的规定和城乡规划</w:t>
      </w:r>
      <w:bookmarkStart w:id="0" w:name="_GoBack"/>
      <w:r>
        <w:rPr>
          <w:rFonts w:hint="eastAsia"/>
          <w:color w:val="auto"/>
          <w:sz w:val="21"/>
          <w:szCs w:val="21"/>
          <w:lang w:val="en-US" w:eastAsia="zh-CN"/>
        </w:rPr>
        <w:t>要求，同意按下列会商意见开展相关工作。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color w:val="auto"/>
          <w:sz w:val="21"/>
          <w:szCs w:val="21"/>
          <w:u w:val="none"/>
          <w:lang w:val="en-US" w:eastAsia="zh-CN"/>
        </w:rPr>
        <w:t>□经各部门会商，你单位需对建设项目设计方案进行修改（相关修改意见详见附件），待你单位深化方案后，再行申请审核</w:t>
      </w:r>
      <w:r>
        <w:rPr>
          <w:rFonts w:hint="eastAsia"/>
          <w:sz w:val="21"/>
          <w:szCs w:val="21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2" w:firstLineChars="200"/>
        <w:textAlignment w:val="auto"/>
        <w:rPr>
          <w:rFonts w:hint="eastAsia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/>
          <w:b/>
          <w:bCs/>
          <w:sz w:val="21"/>
          <w:szCs w:val="21"/>
          <w:u w:val="none"/>
          <w:lang w:val="en-US" w:eastAsia="zh-CN"/>
        </w:rPr>
        <w:t>用地基本指标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>建设用地范围：******************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>建设用地性质：******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>总用地面积：*******平方米（以《建设工程规划用地测量条件》文号*******为准）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>□总建设用地面积：*****平方米（         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>□代征城市公共用地面积：*******平方米（       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 xml:space="preserve">  其中：代征道路用地面积：**********平方米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 xml:space="preserve">        代征绿化用地面积：**********平方米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 xml:space="preserve">        代征其他用地面积：**********平方米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/>
          <w:sz w:val="21"/>
          <w:szCs w:val="21"/>
          <w:u w:val="none"/>
          <w:lang w:val="en-US" w:eastAsia="zh-CN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应按要求完成代征用地范围内的拆迁并实施代管职责；待城市建设需要时应无条件腾退，按规划性质交城市相应行政主管部门实施建设和管理。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2" w:firstLineChars="200"/>
        <w:textAlignment w:val="auto"/>
        <w:outlineLvl w:val="9"/>
        <w:rPr>
          <w:rFonts w:hint="eastAsia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/>
          <w:b/>
          <w:bCs/>
          <w:sz w:val="21"/>
          <w:szCs w:val="21"/>
          <w:u w:val="none"/>
          <w:lang w:val="en-US" w:eastAsia="zh-CN"/>
        </w:rPr>
        <w:t>本项目工程建设主要技术经济指标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outlineLvl w:val="9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>□居住项目：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outlineLvl w:val="9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>□居住区（组团）总建筑面积********平方米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outlineLvl w:val="9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 xml:space="preserve">     □住宅建筑面积：********平方米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outlineLvl w:val="9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>其中：</w:t>
      </w:r>
    </w:p>
    <w:tbl>
      <w:tblPr>
        <w:tblStyle w:val="5"/>
        <w:tblpPr w:leftFromText="180" w:rightFromText="180" w:vertAnchor="text" w:horzAnchor="page" w:tblpX="1151" w:tblpY="1"/>
        <w:tblOverlap w:val="never"/>
        <w:tblW w:w="9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住宅类别及栋号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住宅类建筑面积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（平方米）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地上层数（层）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地下层数（层）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高度（米）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住宅套数（套）</w:t>
            </w:r>
          </w:p>
        </w:tc>
        <w:tc>
          <w:tcPr>
            <w:tcW w:w="19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（可增行）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210" w:firstLineChars="100"/>
        <w:textAlignment w:val="auto"/>
        <w:outlineLvl w:val="9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>建筑面积总计：*******平方米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210" w:firstLineChars="100"/>
        <w:textAlignment w:val="auto"/>
        <w:outlineLvl w:val="9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>□配套居住公共服务设施总面积：*******平方米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outlineLvl w:val="9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>其中：</w:t>
      </w:r>
    </w:p>
    <w:tbl>
      <w:tblPr>
        <w:tblStyle w:val="5"/>
        <w:tblpPr w:leftFromText="180" w:rightFromText="180" w:vertAnchor="text" w:horzAnchor="page" w:tblpX="1167" w:tblpY="271"/>
        <w:tblOverlap w:val="never"/>
        <w:tblW w:w="9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3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居住公共服务设施类别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建筑面积（平方米）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outlineLvl w:val="9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 xml:space="preserve">     建筑面积总计：******平方米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outlineLvl w:val="9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 xml:space="preserve">     □非配套公建总建筑面积：*******平方米（建筑单体另行审定）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outlineLvl w:val="9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 xml:space="preserve">   □非居住项目：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outlineLvl w:val="9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 xml:space="preserve">      □总建筑面积：*******平方米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outlineLvl w:val="9"/>
        <w:rPr>
          <w:rFonts w:hint="eastAsia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400"/>
        <w:textAlignment w:val="auto"/>
        <w:outlineLvl w:val="9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>其中：</w:t>
      </w:r>
    </w:p>
    <w:tbl>
      <w:tblPr>
        <w:tblStyle w:val="5"/>
        <w:tblW w:w="9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19"/>
        <w:gridCol w:w="1266"/>
        <w:gridCol w:w="1250"/>
        <w:gridCol w:w="1184"/>
        <w:gridCol w:w="1166"/>
        <w:gridCol w:w="1200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建筑栋号或建筑使用性质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总建筑面积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（平方米）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地上建筑面积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（平方米）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地下建筑面积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（平方米）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地上层数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地下层数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建筑高度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050" w:firstLineChars="500"/>
        <w:textAlignment w:val="auto"/>
        <w:outlineLvl w:val="9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>地上建筑面积：*****平方米；地下建筑面积：****平方米；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050" w:firstLineChars="500"/>
        <w:textAlignment w:val="auto"/>
        <w:outlineLvl w:val="9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>容积率：******</w:t>
      </w:r>
    </w:p>
    <w:p>
      <w:pPr>
        <w:numPr>
          <w:ilvl w:val="0"/>
          <w:numId w:val="0"/>
        </w:numPr>
        <w:ind w:leftChars="0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>□建筑退让距离：</w:t>
      </w:r>
    </w:p>
    <w:p>
      <w:pPr>
        <w:numPr>
          <w:ilvl w:val="0"/>
          <w:numId w:val="0"/>
        </w:numPr>
        <w:ind w:leftChars="0" w:firstLine="420"/>
        <w:rPr>
          <w:rFonts w:hint="eastAsia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u w:val="none"/>
          <w:lang w:val="en-US" w:eastAsia="zh-CN"/>
        </w:rPr>
        <w:t>退让规划（现状）道路红线距离：（详见附图）</w:t>
      </w:r>
    </w:p>
    <w:p>
      <w:pPr>
        <w:numPr>
          <w:ilvl w:val="0"/>
          <w:numId w:val="0"/>
        </w:numPr>
        <w:ind w:leftChars="0" w:firstLine="420"/>
        <w:rPr>
          <w:rFonts w:hint="eastAsia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u w:val="none"/>
          <w:lang w:val="en-US" w:eastAsia="zh-CN"/>
        </w:rPr>
        <w:t>退让建设用地边界距离：（详见附图）</w:t>
      </w:r>
    </w:p>
    <w:p>
      <w:pPr>
        <w:numPr>
          <w:ilvl w:val="0"/>
          <w:numId w:val="0"/>
        </w:numPr>
        <w:ind w:leftChars="0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>□建筑间距：（详见附图）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/>
          <w:b/>
          <w:bCs/>
          <w:sz w:val="21"/>
          <w:szCs w:val="21"/>
          <w:u w:val="none"/>
          <w:lang w:val="en-US" w:eastAsia="zh-CN"/>
        </w:rPr>
        <w:t>三、其他设计要求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outlineLvl w:val="9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>□  根据你单位承诺，请在申报本项目规划核验时提交新的土地证明文件，落实城市公共用地代征工作。(自有用地建设项目仅涉及需要将部分自有用地代征(腾退)为城市公共用地，建设单位尚未办理新的土地证明文件落实相关代征工作，申请先行核发建设工程规划许可证的，应当请该单位书面承诺在申报规划核验时提交新的土地证明文件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outlineLvl w:val="9"/>
        <w:rPr>
          <w:rFonts w:hint="default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 xml:space="preserve">□  </w:t>
      </w:r>
      <w:r>
        <w:rPr>
          <w:rFonts w:hint="default"/>
          <w:sz w:val="21"/>
          <w:szCs w:val="21"/>
          <w:u w:val="none"/>
          <w:lang w:val="en-US" w:eastAsia="zh-CN"/>
        </w:rPr>
        <w:t>本项目应按照《北京市人民政府办公厅关于加快发展装配式建筑的实施意见》（京政办发【2017】8号）及市住房城乡建设行政主管部门的相关要求执行。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outlineLvl w:val="9"/>
        <w:rPr>
          <w:rFonts w:hint="default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>□  本项目</w:t>
      </w:r>
      <w:r>
        <w:rPr>
          <w:rFonts w:hint="default"/>
          <w:sz w:val="21"/>
          <w:szCs w:val="21"/>
          <w:u w:val="none"/>
          <w:lang w:val="en-US" w:eastAsia="zh-CN"/>
        </w:rPr>
        <w:t>应按照《北京市人民政府关于加强地下文物保护工作的通知》（京政发【2012】27号）及文物主管部门要求进行考古调查、勘探等相关工作。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outlineLvl w:val="9"/>
        <w:rPr>
          <w:rFonts w:hint="default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 xml:space="preserve">□  </w:t>
      </w:r>
      <w:r>
        <w:rPr>
          <w:rFonts w:hint="default"/>
          <w:sz w:val="21"/>
          <w:szCs w:val="21"/>
          <w:u w:val="none"/>
          <w:lang w:val="en-US" w:eastAsia="zh-CN"/>
        </w:rPr>
        <w:t>请你单位按照各相关单位反馈意见，进一步完善相关工作（具体内容详见附件）。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outlineLvl w:val="9"/>
        <w:rPr>
          <w:rFonts w:hint="default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 xml:space="preserve">□  </w:t>
      </w:r>
      <w:r>
        <w:rPr>
          <w:rFonts w:hint="default"/>
          <w:sz w:val="21"/>
          <w:szCs w:val="21"/>
          <w:u w:val="none"/>
          <w:lang w:val="en-US" w:eastAsia="zh-CN"/>
        </w:rPr>
        <w:t>本项目应按规定缴纳政府土地收益，请在申请办理建设工程</w:t>
      </w:r>
      <w:r>
        <w:rPr>
          <w:rFonts w:hint="eastAsia"/>
          <w:sz w:val="21"/>
          <w:szCs w:val="21"/>
          <w:u w:val="none"/>
          <w:lang w:val="en-US" w:eastAsia="zh-CN"/>
        </w:rPr>
        <w:t>规划许可</w:t>
      </w:r>
      <w:r>
        <w:rPr>
          <w:rFonts w:hint="default"/>
          <w:sz w:val="21"/>
          <w:szCs w:val="21"/>
          <w:u w:val="none"/>
          <w:lang w:val="en-US" w:eastAsia="zh-CN"/>
        </w:rPr>
        <w:t>前，与市规划和自然资源委签订《国有建设用地使用权出让合同补充协议》。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outlineLvl w:val="9"/>
        <w:rPr>
          <w:rFonts w:hint="eastAsia"/>
          <w:sz w:val="21"/>
          <w:szCs w:val="21"/>
          <w:u w:val="singl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>□  其他事项：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outlineLvl w:val="9"/>
        <w:rPr>
          <w:rFonts w:hint="default"/>
          <w:sz w:val="21"/>
          <w:szCs w:val="21"/>
          <w:u w:val="single"/>
          <w:lang w:val="en-US" w:eastAsia="zh-CN"/>
        </w:rPr>
      </w:pPr>
      <w:r>
        <w:rPr>
          <w:rFonts w:hint="eastAsia"/>
          <w:sz w:val="21"/>
          <w:szCs w:val="21"/>
          <w:u w:val="single"/>
          <w:lang w:val="en-US" w:eastAsia="zh-CN"/>
        </w:rPr>
        <w:t xml:space="preserve">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>□居住项目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outlineLvl w:val="9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>□  配套教育设施建成后应当移交教育行政主管部门。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outlineLvl w:val="9"/>
        <w:rPr>
          <w:rFonts w:hint="default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 xml:space="preserve">□  </w:t>
      </w:r>
      <w:r>
        <w:rPr>
          <w:rFonts w:hint="default"/>
          <w:sz w:val="21"/>
          <w:szCs w:val="21"/>
          <w:u w:val="none"/>
          <w:lang w:val="en-US" w:eastAsia="zh-CN"/>
        </w:rPr>
        <w:t>根据出让合同，本项目现场竞报政府持有商品住宅产权房分额为</w:t>
      </w:r>
      <w:r>
        <w:rPr>
          <w:rFonts w:hint="eastAsia"/>
          <w:sz w:val="21"/>
          <w:szCs w:val="21"/>
          <w:u w:val="none"/>
          <w:lang w:val="en-US" w:eastAsia="zh-CN"/>
        </w:rPr>
        <w:t>**</w:t>
      </w:r>
      <w:r>
        <w:rPr>
          <w:rFonts w:hint="default"/>
          <w:sz w:val="21"/>
          <w:szCs w:val="21"/>
          <w:u w:val="none"/>
          <w:lang w:val="en-US" w:eastAsia="zh-CN"/>
        </w:rPr>
        <w:t>%，请你单位严格按照本项目《挂牌文件》（</w:t>
      </w:r>
      <w:r>
        <w:rPr>
          <w:rFonts w:hint="eastAsia"/>
          <w:sz w:val="21"/>
          <w:szCs w:val="21"/>
          <w:u w:val="none"/>
          <w:lang w:val="en-US" w:eastAsia="zh-CN"/>
        </w:rPr>
        <w:t>**********</w:t>
      </w:r>
      <w:r>
        <w:rPr>
          <w:rFonts w:hint="default"/>
          <w:sz w:val="21"/>
          <w:szCs w:val="21"/>
          <w:u w:val="none"/>
          <w:lang w:val="en-US" w:eastAsia="zh-CN"/>
        </w:rPr>
        <w:t>）具体要求执行。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outlineLvl w:val="9"/>
        <w:rPr>
          <w:rFonts w:hint="default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 xml:space="preserve">□  </w:t>
      </w:r>
      <w:r>
        <w:rPr>
          <w:rFonts w:hint="default"/>
          <w:sz w:val="21"/>
          <w:szCs w:val="21"/>
          <w:u w:val="none"/>
          <w:lang w:val="en-US" w:eastAsia="zh-CN"/>
        </w:rPr>
        <w:t>本项目住宅产业化实施标准应按照市住房城乡建设委、（原）市规划委《关于印发&lt;北京市混凝土结构产业化住宅项目技术管理要点&gt;的通知》（京建发【2010】740号）、市住房城乡建设委等5部门《关于在保障性住房建设中推进住宅产业化工作任务的通知》（京建发【2012】359号）、住房城乡建设部《关于发布&lt;绿色保障性住房技术导则&gt;（试行）的通知》（建办【2013】195号）等文件及市住房城乡建设行政主管部门的有关要求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outlineLvl w:val="9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>□  相关文件中明确提出公共服务设施建成后移交相关主管部门的，应当在告知事项中予以注明。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outlineLvl w:val="9"/>
        <w:rPr>
          <w:rFonts w:hint="eastAsia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/>
          <w:b/>
          <w:bCs/>
          <w:sz w:val="21"/>
          <w:szCs w:val="21"/>
          <w:u w:val="none"/>
          <w:lang w:val="en-US" w:eastAsia="zh-CN"/>
        </w:rPr>
        <w:t>四、告知事项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outlineLvl w:val="9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>□  本意见为行政服务事项。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outlineLvl w:val="9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>□  本意见为设计单位开展施工图设计的规划依据。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outlineLvl w:val="9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>□  建设单位应严格按照本意见要求建设实施，经依法审定的修建性详细规划、建设项目设计方案的总平面图不得随意修改。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outlineLvl w:val="9"/>
        <w:rPr>
          <w:rFonts w:hint="eastAsia"/>
          <w:sz w:val="22"/>
          <w:szCs w:val="22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>□  本意见有效期2年。期满需要延续的，应当在期限届满30日前向行政主管部门提出申请，经复核确认可以批准，期限不得超过1年。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8F5F30"/>
    <w:multiLevelType w:val="singleLevel"/>
    <w:tmpl w:val="B28F5F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E41C3"/>
    <w:rsid w:val="07E76B04"/>
    <w:rsid w:val="108514F0"/>
    <w:rsid w:val="12BC3BD0"/>
    <w:rsid w:val="152201C4"/>
    <w:rsid w:val="184266F6"/>
    <w:rsid w:val="18700F7C"/>
    <w:rsid w:val="2AA77471"/>
    <w:rsid w:val="2D3D7979"/>
    <w:rsid w:val="343A23F7"/>
    <w:rsid w:val="3BB22B2D"/>
    <w:rsid w:val="3EA35482"/>
    <w:rsid w:val="402C3F6E"/>
    <w:rsid w:val="432D542A"/>
    <w:rsid w:val="476F33C0"/>
    <w:rsid w:val="4DA512DC"/>
    <w:rsid w:val="51D328ED"/>
    <w:rsid w:val="590D55E9"/>
    <w:rsid w:val="5BF42C0A"/>
    <w:rsid w:val="60F147CB"/>
    <w:rsid w:val="69D83CF7"/>
    <w:rsid w:val="6A730D59"/>
    <w:rsid w:val="6E490659"/>
    <w:rsid w:val="6E794180"/>
    <w:rsid w:val="702C38E4"/>
    <w:rsid w:val="79A96BE0"/>
    <w:rsid w:val="7ADC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k</cp:lastModifiedBy>
  <cp:lastPrinted>2021-08-31T01:17:00Z</cp:lastPrinted>
  <dcterms:modified xsi:type="dcterms:W3CDTF">2021-09-18T08:23:08Z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