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供养证</w:t>
      </w: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</w:p>
    <w:p>
      <w:pPr>
        <w:snapToGrid w:val="0"/>
        <w:spacing w:line="400" w:lineRule="exact"/>
        <w:jc w:val="left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提交民政部核发的</w:t>
      </w:r>
      <w:bookmarkStart w:id="0" w:name="_GoBack"/>
      <w:bookmarkEnd w:id="0"/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  <w:lang w:eastAsia="zh-CN"/>
        </w:rPr>
        <w:t>《供养证》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原件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 照面清晰完整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drawing>
          <wp:inline distT="0" distB="0" distL="114300" distR="114300">
            <wp:extent cx="2895600" cy="4238625"/>
            <wp:effectExtent l="0" t="0" r="0" b="9525"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423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3FF65670"/>
    <w:rsid w:val="75DC768B"/>
    <w:rsid w:val="7BBE31DC"/>
    <w:rsid w:val="7FBF2CD3"/>
    <w:rsid w:val="B9D7E97F"/>
    <w:rsid w:val="BEF5BE9B"/>
    <w:rsid w:val="EFBFB578"/>
    <w:rsid w:val="F3EECD4E"/>
    <w:rsid w:val="FFD7B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2023-01-17T21:18:00Z</dcterms:created>
  <dc:creator>糯米小团子</dc:creator>
  <cp:lastModifiedBy>uos</cp:lastModifiedBy>
  <dcterms:modified xsi:type="dcterms:W3CDTF">2023-04-24T15:21:59Z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