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</w:pPr>
      <w:r>
        <w:t>法院判决书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样例信息</w:t>
      </w:r>
      <w:r>
        <w:rPr>
          <w:rFonts w:hint="eastAsia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核实原件留复印件，复印件应加盖单位公章；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参考样例：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3856355" cy="5526405"/>
            <wp:effectExtent l="0" t="0" r="146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552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20122"/>
    <w:multiLevelType w:val="singleLevel"/>
    <w:tmpl w:val="D68201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FF7F7338"/>
    <w:rsid w:val="6A173894"/>
    <w:rsid w:val="FF7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2023-03-13T10:44:00Z</dcterms:created>
  <dc:creator>test</dc:creator>
  <cp:lastModifiedBy>小九九</cp:lastModifiedBy>
  <dcterms:modified xsi:type="dcterms:W3CDTF">2023-03-14T07:56:22Z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0B1608A223EB479C87A2A19CAB80A06B</vt:lpwstr>
  </property>
</Properties>
</file>