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法院调解书</w:t>
      </w:r>
    </w:p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样例信息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rPr>
          <w:rFonts w:hint="eastAsia" w:eastAsiaTheme="minorEastAsia"/>
          <w:sz w:val="28"/>
          <w:szCs w:val="36"/>
          <w:lang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调解书为原件；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调解书记载的被继承人为已故住房公积金缴存人，继承人或受遗赠人为申请人本人；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核实调解书中继承的</w:t>
      </w:r>
      <w:bookmarkStart w:id="0" w:name="_GoBack"/>
      <w:bookmarkEnd w:id="0"/>
      <w:r>
        <w:rPr>
          <w:rFonts w:hint="eastAsia" w:eastAsiaTheme="minorEastAsia"/>
          <w:sz w:val="28"/>
          <w:szCs w:val="36"/>
          <w:lang w:eastAsia="zh-CN"/>
        </w:rPr>
        <w:t>金额是否与被继承人的余额及孳息一致。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调解书中应明确继承公积金金额</w:t>
      </w:r>
    </w:p>
    <w:p>
      <w:pPr>
        <w:rPr>
          <w:rFonts w:hint="eastAsia" w:eastAsiaTheme="minorEastAsia"/>
          <w:sz w:val="28"/>
          <w:szCs w:val="36"/>
          <w:lang w:eastAsia="zh-CN"/>
        </w:rPr>
      </w:pP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参考模板：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0330" cy="3606800"/>
            <wp:effectExtent l="0" t="0" r="7620" b="12700"/>
            <wp:docPr id="1" name="图片 1" descr="1675393006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53930069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06395" cy="3556635"/>
            <wp:effectExtent l="0" t="0" r="8255" b="5715"/>
            <wp:docPr id="2" name="图片 2" descr="167539311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53931178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5555" cy="3211195"/>
            <wp:effectExtent l="0" t="0" r="17145" b="8255"/>
            <wp:docPr id="3" name="图片 3" descr="1675393158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53931589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D5707"/>
    <w:multiLevelType w:val="singleLevel"/>
    <w:tmpl w:val="606D57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51F03533"/>
    <w:rsid w:val="10E8616A"/>
    <w:rsid w:val="51F03533"/>
    <w:rsid w:val="6D8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2023-02-03T02:59:00Z</dcterms:created>
  <dc:creator>梁榕</dc:creator>
  <cp:lastModifiedBy>小九九</cp:lastModifiedBy>
  <dcterms:modified xsi:type="dcterms:W3CDTF">2023-03-22T03:56:06Z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A9DC7682E91C45278F109DEB1C4B017D</vt:lpwstr>
  </property>
</Properties>
</file>