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440" w:firstLineChars="200"/>
        <w:rPr>
          <w:rFonts w:hint="default" w:ascii="微软雅黑" w:hAnsi="微软雅黑" w:eastAsia="微软雅黑" w:cs="微软雅黑"/>
          <w:i w:val="0"/>
          <w:iCs w:val="0"/>
          <w:caps w:val="0"/>
          <w:color w:val="333333"/>
          <w:spacing w:val="0"/>
          <w:sz w:val="22"/>
          <w:szCs w:val="22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2"/>
          <w:szCs w:val="22"/>
          <w:shd w:val="clear" w:fill="FFFFFF"/>
        </w:rPr>
        <w:t>建档立卡用于证明申请人确实为贫困户。通常贫困证明由村、街道办事处开具，然后再往上一级进行认证，最后由民政局开具证明。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2"/>
          <w:szCs w:val="22"/>
          <w:shd w:val="clear" w:fill="FFFFFF"/>
          <w:lang w:val="en-US" w:eastAsia="zh-CN"/>
        </w:rPr>
        <w:t>各省市格式有所不同，大概内容相似。参照下图。</w:t>
      </w:r>
      <w:bookmarkStart w:id="0" w:name="_GoBack"/>
      <w:bookmarkEnd w:id="0"/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3963035" cy="5286375"/>
            <wp:effectExtent l="0" t="0" r="14605" b="1905"/>
            <wp:docPr id="1" name="图片 1" descr="571673d7e0844be4a0f83c0a08fe3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71673d7e0844be4a0f83c0a08fe35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963035" cy="5286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4839335" cy="6066155"/>
            <wp:effectExtent l="0" t="0" r="6985" b="14605"/>
            <wp:docPr id="3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839335" cy="60661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8039100" cy="10077450"/>
            <wp:effectExtent l="0" t="0" r="7620" b="11430"/>
            <wp:docPr id="2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039100" cy="10077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Q4OWQ0MzRkMmY0ZTY3NDAxNGVkMjUyZTg2NDFjM2IifQ=="/>
  </w:docVars>
  <w:rsids>
    <w:rsidRoot w:val="00000000"/>
    <w:rsid w:val="4BCA7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2022-12-30T08:43:43Z</dcterms:created>
  <dc:creator>Administrator</dc:creator>
  <cp:lastModifiedBy>WPS_1645092524</cp:lastModifiedBy>
  <dcterms:modified xsi:type="dcterms:W3CDTF">2022-12-30T08:46:18Z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70C1EBE3B1B24FECB32196AC63E7631C</vt:lpwstr>
  </property>
</Properties>
</file>