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uppressAutoHyphens/>
        <w:snapToGrid w:val="0"/>
        <w:spacing w:line="640" w:lineRule="exact"/>
        <w:ind w:left="-320" w:leftChars="-100" w:right="-320" w:rightChars="-100"/>
        <w:jc w:val="center"/>
        <w:rPr>
          <w:rFonts w:hint="default" w:ascii="宋体" w:hAnsi="宋体" w:eastAsia="方正小标宋简体" w:cs="Times New Roman"/>
          <w:kern w:val="44"/>
          <w:sz w:val="44"/>
        </w:rPr>
      </w:pPr>
      <w:r>
        <w:rPr>
          <w:rFonts w:hint="default" w:ascii="宋体" w:hAnsi="宋体" w:eastAsia="方正小标宋简体" w:cs="Times New Roman"/>
          <w:kern w:val="44"/>
          <w:sz w:val="44"/>
        </w:rPr>
        <w:t>（</w:t>
      </w:r>
      <w:r>
        <w:rPr>
          <w:rFonts w:hint="default" w:ascii="宋体" w:hAnsi="宋体" w:eastAsia="方正小标宋简体" w:cs="Times New Roman"/>
          <w:kern w:val="44"/>
          <w:sz w:val="44"/>
          <w:lang w:val="en-US" w:eastAsia="zh-CN"/>
        </w:rPr>
        <w:t>本行填写受理单位名称</w:t>
      </w:r>
      <w:r>
        <w:rPr>
          <w:rFonts w:hint="default" w:ascii="宋体" w:hAnsi="宋体" w:eastAsia="方正小标宋简体" w:cs="Times New Roman"/>
          <w:kern w:val="44"/>
          <w:sz w:val="44"/>
        </w:rPr>
        <w:t>）</w:t>
      </w:r>
    </w:p>
    <w:p>
      <w:pPr>
        <w:snapToGrid w:val="0"/>
        <w:spacing w:line="640" w:lineRule="exact"/>
        <w:jc w:val="center"/>
        <w:rPr>
          <w:rFonts w:hint="default" w:ascii="宋体" w:hAnsi="宋体" w:eastAsia="方正小标宋简体" w:cs="Times New Roman"/>
          <w:sz w:val="44"/>
        </w:rPr>
      </w:pPr>
      <w:r>
        <w:rPr>
          <w:rFonts w:hint="default" w:ascii="宋体" w:hAnsi="宋体" w:eastAsia="方正小标宋简体" w:cs="Times New Roman"/>
          <w:sz w:val="44"/>
        </w:rPr>
        <w:t>行政许可决定书</w:t>
      </w:r>
    </w:p>
    <w:p>
      <w:pPr>
        <w:pStyle w:val="4"/>
        <w:pBdr>
          <w:bottom w:val="single" w:color="auto" w:sz="12" w:space="1"/>
        </w:pBdr>
        <w:ind w:left="-320" w:leftChars="-100" w:right="-320" w:rightChars="-100"/>
        <w:rPr>
          <w:rFonts w:hint="default" w:ascii="宋体" w:hAnsi="宋体" w:cs="Times New Roman"/>
        </w:rPr>
      </w:pPr>
      <w:r>
        <w:rPr>
          <w:rFonts w:hint="default" w:ascii="宋体" w:hAnsi="宋体" w:eastAsia="仿宋_GB2312" w:cs="Times New Roman"/>
          <w:sz w:val="32"/>
          <w:szCs w:val="32"/>
        </w:rPr>
        <w:t>（</w:t>
      </w:r>
      <w:r>
        <w:rPr>
          <w:rFonts w:hint="default" w:ascii="宋体" w:hAnsi="宋体" w:eastAsia="仿宋_GB2312" w:cs="Times New Roman"/>
          <w:sz w:val="32"/>
          <w:szCs w:val="32"/>
          <w:lang w:val="en-US" w:eastAsia="zh-CN"/>
        </w:rPr>
        <w:t>受理单位简称</w:t>
      </w:r>
      <w:r>
        <w:rPr>
          <w:rFonts w:hint="default" w:ascii="宋体" w:hAnsi="宋体" w:eastAsia="仿宋_GB2312" w:cs="Times New Roman"/>
          <w:sz w:val="32"/>
          <w:szCs w:val="32"/>
        </w:rPr>
        <w:t>）许可（油气管道）字〔    〕   号</w:t>
      </w:r>
    </w:p>
    <w:p>
      <w:pPr>
        <w:snapToGrid w:val="0"/>
        <w:spacing w:line="360" w:lineRule="auto"/>
        <w:ind w:leftChars="-88" w:hanging="281" w:hangingChars="88"/>
        <w:rPr>
          <w:rFonts w:hint="default" w:ascii="宋体" w:hAnsi="宋体" w:cs="Times New Roman"/>
          <w:u w:val="single"/>
        </w:rPr>
      </w:pPr>
    </w:p>
    <w:p>
      <w:pPr>
        <w:snapToGrid w:val="0"/>
        <w:spacing w:line="360" w:lineRule="auto"/>
        <w:ind w:left="-88"/>
        <w:rPr>
          <w:rFonts w:hint="default" w:ascii="宋体" w:hAnsi="宋体" w:cs="Times New Roman"/>
          <w:kern w:val="1"/>
          <w:lang w:eastAsia="ar-SA"/>
        </w:rPr>
      </w:pPr>
      <w:r>
        <w:rPr>
          <w:rFonts w:hint="default" w:ascii="宋体" w:hAnsi="宋体" w:cs="Times New Roman"/>
          <w:kern w:val="1"/>
          <w:u w:val="none"/>
          <w:lang w:eastAsia="ar-SA"/>
        </w:rPr>
        <w:t>（申请人）</w:t>
      </w:r>
      <w:r>
        <w:rPr>
          <w:rFonts w:hint="default" w:ascii="宋体" w:hAnsi="宋体" w:cs="Times New Roman"/>
          <w:kern w:val="1"/>
          <w:lang w:eastAsia="ar-SA"/>
        </w:rPr>
        <w:t>___________________:</w:t>
      </w:r>
    </w:p>
    <w:p>
      <w:pPr>
        <w:snapToGrid w:val="0"/>
        <w:spacing w:line="360" w:lineRule="auto"/>
        <w:ind w:left="-88" w:firstLine="640" w:firstLineChars="200"/>
        <w:rPr>
          <w:rFonts w:hint="default" w:ascii="宋体" w:hAnsi="宋体" w:eastAsia="仿宋_GB2312" w:cs="Times New Roman"/>
          <w:kern w:val="1"/>
          <w:sz w:val="32"/>
          <w:szCs w:val="32"/>
          <w:lang w:eastAsia="ar-SA"/>
        </w:rPr>
      </w:pPr>
      <w:r>
        <w:rPr>
          <w:rFonts w:hint="default" w:ascii="宋体" w:hAnsi="宋体" w:eastAsia="仿宋_GB2312" w:cs="Times New Roman"/>
          <w:kern w:val="1"/>
          <w:sz w:val="32"/>
          <w:szCs w:val="32"/>
          <w:lang w:eastAsia="ar-SA"/>
        </w:rPr>
        <w:t>你单位提出的关于</w:t>
      </w:r>
      <w:r>
        <w:rPr>
          <w:rFonts w:hint="default" w:ascii="宋体" w:hAnsi="宋体" w:eastAsia="仿宋_GB2312" w:cs="Times New Roman"/>
          <w:kern w:val="1"/>
          <w:sz w:val="32"/>
          <w:szCs w:val="32"/>
          <w:u w:val="single"/>
        </w:rPr>
        <w:t xml:space="preserve">             </w:t>
      </w:r>
      <w:r>
        <w:rPr>
          <w:rFonts w:hint="default" w:ascii="宋体" w:hAnsi="宋体" w:eastAsia="仿宋_GB2312" w:cs="Times New Roman"/>
          <w:kern w:val="1"/>
          <w:sz w:val="32"/>
          <w:szCs w:val="32"/>
          <w:lang w:eastAsia="ar-SA"/>
        </w:rPr>
        <w:t>的行政许可申请，经审查符合规定要求，现决定予以批准。</w:t>
      </w:r>
    </w:p>
    <w:p>
      <w:pPr>
        <w:snapToGrid w:val="0"/>
        <w:spacing w:line="360" w:lineRule="auto"/>
        <w:ind w:left="-88" w:firstLine="640" w:firstLineChars="200"/>
        <w:rPr>
          <w:rFonts w:hint="default" w:ascii="宋体" w:hAnsi="宋体" w:eastAsia="仿宋_GB2312" w:cs="Times New Roman"/>
          <w:kern w:val="1"/>
          <w:sz w:val="32"/>
          <w:szCs w:val="32"/>
        </w:rPr>
      </w:pPr>
      <w:r>
        <w:rPr>
          <w:rFonts w:hint="default" w:ascii="宋体" w:hAnsi="宋体" w:eastAsia="仿宋_GB2312" w:cs="Times New Roman"/>
          <w:kern w:val="1"/>
          <w:sz w:val="32"/>
          <w:szCs w:val="32"/>
        </w:rPr>
        <w:t>决定如下：</w:t>
      </w:r>
    </w:p>
    <w:p>
      <w:pPr>
        <w:pStyle w:val="4"/>
        <w:ind w:firstLine="646"/>
        <w:rPr>
          <w:rFonts w:hint="default" w:ascii="宋体" w:hAnsi="宋体" w:eastAsia="仿宋_GB2312" w:cs="Times New Roman"/>
          <w:kern w:val="1"/>
          <w:sz w:val="32"/>
          <w:szCs w:val="32"/>
          <w:lang w:eastAsia="ar-SA"/>
        </w:rPr>
      </w:pPr>
    </w:p>
    <w:p>
      <w:pPr>
        <w:pStyle w:val="4"/>
        <w:ind w:firstLine="646"/>
        <w:rPr>
          <w:rFonts w:hint="default" w:ascii="宋体" w:hAnsi="宋体" w:eastAsia="仿宋_GB2312" w:cs="Times New Roman"/>
          <w:kern w:val="1"/>
          <w:sz w:val="32"/>
          <w:szCs w:val="32"/>
        </w:rPr>
      </w:pPr>
    </w:p>
    <w:p>
      <w:pPr>
        <w:pStyle w:val="4"/>
        <w:ind w:firstLine="646"/>
        <w:rPr>
          <w:rFonts w:hint="default" w:ascii="宋体" w:hAnsi="宋体" w:eastAsia="仿宋_GB2312" w:cs="Times New Roman"/>
          <w:kern w:val="1"/>
          <w:sz w:val="32"/>
          <w:szCs w:val="32"/>
        </w:rPr>
      </w:pPr>
    </w:p>
    <w:p>
      <w:pPr>
        <w:pStyle w:val="4"/>
        <w:ind w:firstLine="646"/>
        <w:rPr>
          <w:rFonts w:hint="default" w:ascii="宋体" w:hAnsi="宋体" w:eastAsia="仿宋_GB2312" w:cs="Times New Roman"/>
          <w:kern w:val="1"/>
          <w:sz w:val="32"/>
          <w:szCs w:val="32"/>
        </w:rPr>
      </w:pPr>
    </w:p>
    <w:p>
      <w:pPr>
        <w:pStyle w:val="4"/>
        <w:ind w:firstLine="6016" w:firstLineChars="1880"/>
        <w:jc w:val="both"/>
        <w:rPr>
          <w:rFonts w:hint="default" w:ascii="宋体" w:hAnsi="宋体" w:eastAsia="仿宋_GB2312" w:cs="Times New Roman"/>
          <w:sz w:val="32"/>
          <w:szCs w:val="32"/>
        </w:rPr>
      </w:pPr>
      <w:r>
        <w:rPr>
          <w:rFonts w:hint="default" w:ascii="宋体" w:hAnsi="宋体" w:eastAsia="仿宋_GB2312" w:cs="Times New Roman"/>
          <w:sz w:val="32"/>
          <w:szCs w:val="32"/>
        </w:rPr>
        <w:t>年   月   日</w:t>
      </w:r>
    </w:p>
    <w:p>
      <w:pPr>
        <w:pStyle w:val="4"/>
        <w:ind w:firstLine="6016" w:firstLineChars="1880"/>
        <w:jc w:val="both"/>
        <w:rPr>
          <w:rFonts w:hint="default" w:ascii="宋体" w:hAnsi="宋体" w:eastAsia="仿宋_GB2312" w:cs="Times New Roman"/>
          <w:sz w:val="32"/>
          <w:szCs w:val="32"/>
        </w:rPr>
      </w:pPr>
    </w:p>
    <w:p>
      <w:pPr>
        <w:pStyle w:val="4"/>
        <w:ind w:firstLine="640" w:firstLineChars="200"/>
        <w:jc w:val="both"/>
        <w:rPr>
          <w:rFonts w:hint="default" w:ascii="宋体" w:hAnsi="宋体" w:eastAsia="仿宋_GB2312" w:cs="Times New Roman"/>
          <w:sz w:val="32"/>
          <w:szCs w:val="32"/>
        </w:rPr>
      </w:pPr>
      <w:r>
        <w:rPr>
          <w:rFonts w:hint="default" w:ascii="宋体" w:hAnsi="宋体" w:eastAsia="仿宋_GB2312" w:cs="Times New Roman"/>
          <w:sz w:val="32"/>
          <w:szCs w:val="32"/>
        </w:rPr>
        <w:t>（联系人：       ；电话：           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Garamond">
    <w:altName w:val="PMingLiU"/>
    <w:panose1 w:val="02020404030301010803"/>
    <w:charset w:val="00"/>
    <w:family w:val="roman"/>
    <w:pitch w:val="default"/>
    <w:sig w:usb0="00000000" w:usb1="00000000" w:usb2="00000000" w:usb3="00000000" w:csb0="0000009F" w:csb1="DFD7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C52F68"/>
    <w:rsid w:val="70C52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snapToGrid w:val="0"/>
      <w:kern w:val="32"/>
      <w:sz w:val="32"/>
      <w:szCs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iPriority w:val="0"/>
    <w:pPr>
      <w:spacing w:after="120" w:afterLines="0"/>
    </w:pPr>
  </w:style>
  <w:style w:type="paragraph" w:customStyle="1" w:styleId="3">
    <w:name w:val="TOC 11"/>
    <w:next w:val="1"/>
    <w:qFormat/>
    <w:uiPriority w:val="0"/>
    <w:pPr>
      <w:wordWrap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paragraph" w:styleId="4">
    <w:name w:val="Normal (Web)"/>
    <w:basedOn w:val="1"/>
    <w:uiPriority w:val="0"/>
    <w:pPr>
      <w:widowControl/>
      <w:spacing w:before="100" w:beforeLines="0" w:beforeAutospacing="1"/>
      <w:jc w:val="center"/>
    </w:pPr>
    <w:rPr>
      <w:rFonts w:eastAsia="宋体"/>
      <w:snapToGrid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2021-05-17T04:00:00Z</dcterms:created>
  <dc:creator>pc</dc:creator>
  <cp:lastModifiedBy>pc</cp:lastModifiedBy>
  <dcterms:modified xsi:type="dcterms:W3CDTF">2021-05-17T05:20:03Z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