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16" w:rsidRDefault="00860EF4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报装登记表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562"/>
        <w:gridCol w:w="592"/>
        <w:gridCol w:w="199"/>
        <w:gridCol w:w="1304"/>
        <w:gridCol w:w="462"/>
        <w:gridCol w:w="2316"/>
      </w:tblGrid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工程编号</w:t>
            </w:r>
          </w:p>
        </w:tc>
        <w:tc>
          <w:tcPr>
            <w:tcW w:w="1415" w:type="pct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gridSpan w:val="3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登记时间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415" w:type="pct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gridSpan w:val="3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工程地址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建设单位名称</w:t>
            </w:r>
          </w:p>
        </w:tc>
        <w:tc>
          <w:tcPr>
            <w:tcW w:w="1415" w:type="pct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gridSpan w:val="3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产权单位名称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732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建设单位联系人</w:t>
            </w:r>
          </w:p>
        </w:tc>
        <w:tc>
          <w:tcPr>
            <w:tcW w:w="1415" w:type="pct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gridSpan w:val="3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建设单位联系人电话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>
        <w:trPr>
          <w:trHeight w:val="23"/>
          <w:jc w:val="center"/>
        </w:trPr>
        <w:tc>
          <w:tcPr>
            <w:tcW w:w="5000" w:type="pct"/>
            <w:gridSpan w:val="7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项目简况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占地面积</w:t>
            </w:r>
          </w:p>
        </w:tc>
        <w:tc>
          <w:tcPr>
            <w:tcW w:w="1742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30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平方米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总采暖面积</w:t>
            </w:r>
          </w:p>
        </w:tc>
        <w:tc>
          <w:tcPr>
            <w:tcW w:w="1742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30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总制冷面积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平方米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行业类别</w:t>
            </w:r>
          </w:p>
        </w:tc>
        <w:tc>
          <w:tcPr>
            <w:tcW w:w="1742" w:type="pct"/>
            <w:gridSpan w:val="2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0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工程类别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项目用气性质</w:t>
            </w:r>
          </w:p>
        </w:tc>
        <w:tc>
          <w:tcPr>
            <w:tcW w:w="1742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□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工业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生产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客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户 □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居民客户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□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公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服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餐厅客户□生活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热水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客户</w:t>
            </w:r>
          </w:p>
          <w:p w:rsidR="00900516" w:rsidRDefault="0000402C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□采暖制冷客户</w:t>
            </w:r>
            <w:r w:rsidR="00860EF4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□发电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客</w:t>
            </w:r>
            <w:r w:rsidR="00860EF4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</w:t>
            </w:r>
            <w:r w:rsidR="00860EF4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□其他用户</w:t>
            </w:r>
          </w:p>
        </w:tc>
        <w:tc>
          <w:tcPr>
            <w:tcW w:w="830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1534" w:type="pct"/>
            <w:gridSpan w:val="2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□新建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□改建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□扩建</w:t>
            </w:r>
          </w:p>
        </w:tc>
      </w:tr>
      <w:tr w:rsidR="00900516">
        <w:trPr>
          <w:trHeight w:val="23"/>
          <w:jc w:val="center"/>
        </w:trPr>
        <w:tc>
          <w:tcPr>
            <w:tcW w:w="5000" w:type="pct"/>
            <w:gridSpan w:val="7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项目用气需求参数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工业生产客户</w:t>
            </w:r>
          </w:p>
        </w:tc>
        <w:tc>
          <w:tcPr>
            <w:tcW w:w="4106" w:type="pct"/>
            <w:gridSpan w:val="6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设备类型：            ；数量：    台；           耗能指标：            立方米/小时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；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用气压力：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Align w:val="center"/>
          </w:tcPr>
          <w:p w:rsidR="00900516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居民客户</w:t>
            </w:r>
          </w:p>
        </w:tc>
        <w:tc>
          <w:tcPr>
            <w:tcW w:w="4106" w:type="pct"/>
            <w:gridSpan w:val="6"/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栋数：    栋；   户数：    户；   热水器：    台；   壁挂炉：    台；   双眼灶：    台；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tcBorders>
              <w:bottom w:val="single" w:sz="4" w:space="0" w:color="auto"/>
            </w:tcBorders>
            <w:vAlign w:val="center"/>
          </w:tcPr>
          <w:p w:rsidR="00900516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公服餐厅客户</w:t>
            </w:r>
          </w:p>
        </w:tc>
        <w:tc>
          <w:tcPr>
            <w:tcW w:w="4106" w:type="pct"/>
            <w:gridSpan w:val="6"/>
            <w:tcBorders>
              <w:bottom w:val="single" w:sz="4" w:space="0" w:color="auto"/>
            </w:tcBorders>
            <w:vAlign w:val="center"/>
          </w:tcPr>
          <w:p w:rsidR="00900516" w:rsidRDefault="00860EF4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商服数量： 个；营业面积：  平方米；餐座数：  个；热水锅炉总台数：  台；总吨位：</w:t>
            </w:r>
            <w:r>
              <w:rPr>
                <w:rFonts w:eastAsia="仿宋_GB2312" w:cs="Calibri"/>
                <w:kern w:val="0"/>
                <w:sz w:val="18"/>
                <w:szCs w:val="18"/>
              </w:rPr>
              <w:t>  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蒸吨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；</w:t>
            </w:r>
            <w:r w:rsidR="0000402C"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灶具： 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="0000402C"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台，小时用气量： 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 </w:t>
            </w:r>
            <w:r w:rsidR="0000402C"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m</w:t>
            </w:r>
            <w:r w:rsidR="0000402C" w:rsidRPr="0000402C">
              <w:rPr>
                <w:rFonts w:eastAsia="仿宋_GB2312" w:cs="Calibri"/>
                <w:kern w:val="0"/>
                <w:sz w:val="18"/>
                <w:szCs w:val="18"/>
              </w:rPr>
              <w:t>³</w:t>
            </w:r>
            <w:r w:rsidR="0000402C"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/h，用气压力：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   </w:t>
            </w:r>
            <w:r w:rsidR="0000402C"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00402C" w:rsidTr="0000402C">
        <w:trPr>
          <w:trHeight w:val="23"/>
          <w:jc w:val="center"/>
        </w:trPr>
        <w:tc>
          <w:tcPr>
            <w:tcW w:w="894" w:type="pct"/>
            <w:tcBorders>
              <w:bottom w:val="single" w:sz="4" w:space="0" w:color="auto"/>
            </w:tcBorders>
            <w:vAlign w:val="center"/>
          </w:tcPr>
          <w:p w:rsidR="0000402C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生活热水客户</w:t>
            </w:r>
          </w:p>
        </w:tc>
        <w:tc>
          <w:tcPr>
            <w:tcW w:w="4106" w:type="pct"/>
            <w:gridSpan w:val="6"/>
            <w:tcBorders>
              <w:bottom w:val="single" w:sz="4" w:space="0" w:color="auto"/>
            </w:tcBorders>
            <w:vAlign w:val="center"/>
          </w:tcPr>
          <w:p w:rsidR="0000402C" w:rsidRDefault="0000402C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燃气锅炉：     蒸吨；台数：   台 ，用气压力：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采暖制冷用户</w:t>
            </w:r>
          </w:p>
        </w:tc>
        <w:tc>
          <w:tcPr>
            <w:tcW w:w="18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采暖设备：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锅炉总台数：      台，  总吨位：   蒸吨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模块锅炉总台数：  台，  总吨位：   蒸吨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非家庭壁挂炉总台数：      台；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其他设备总台数：  台，  总吨位：   蒸吨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制冷设备：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直燃机总台数：    台，  总吨位：   蒸吨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空调总台数：      台，   总吨位：   蒸吨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热泵总台数：      台，   总吨位：   蒸吨</w:t>
            </w: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发电客户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发电功率：    千瓦      采暖面积：     平方米； 制冷面积：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     </w:t>
            </w:r>
            <w:r w:rsidRP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平方米</w:t>
            </w:r>
          </w:p>
        </w:tc>
      </w:tr>
      <w:tr w:rsidR="0000402C" w:rsidTr="0000402C">
        <w:trPr>
          <w:trHeight w:val="23"/>
          <w:jc w:val="center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C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其他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  <w:t>客户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C" w:rsidRDefault="0000402C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其他用气需求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23"/>
          <w:jc w:val="center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计划用气时间</w:t>
            </w:r>
          </w:p>
        </w:tc>
        <w:tc>
          <w:tcPr>
            <w:tcW w:w="1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所属公司联系电话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900516" w:rsidTr="0000402C">
        <w:trPr>
          <w:trHeight w:val="90"/>
          <w:jc w:val="center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其他说明事项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1.交底时建设单位将加盖公章的报装登记表交至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市场发展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专员；</w:t>
            </w:r>
          </w:p>
        </w:tc>
      </w:tr>
      <w:tr w:rsidR="00900516" w:rsidTr="0000402C">
        <w:trPr>
          <w:trHeight w:val="513"/>
          <w:jc w:val="center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1" name="矩形 1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0;margin-top:0;width:1in;height:18pt;z-index:2516444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2" name="矩形 2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7" style="position:absolute;left:0;text-align:left;margin-left:0;margin-top:0;width:1in;height:18pt;z-index:2516485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3" name="矩形 3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8" style="position:absolute;left:0;text-align:left;margin-left:0;margin-top:0;width:1in;height:18pt;z-index:25165260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4" name="矩形 4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9" style="position:absolute;left:0;text-align:left;margin-left:0;margin-top:0;width:1in;height:18pt;z-index:2516567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5" name="矩形 5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30" style="position:absolute;left:0;text-align:left;margin-left:0;margin-top:0;width:1in;height:18pt;z-index:25166489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6" name="矩形 6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31" style="position:absolute;left:0;text-align:left;margin-left:0;margin-top:0;width:1in;height:18pt;z-index:25166899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1" allowOverlap="1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7" name="矩形 7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32" style="position:absolute;left:0;text-align:left;margin-left:298.5pt;margin-top:0;width:1in;height:18pt;z-index:25166080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hidden="1" allowOverlap="1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8" name="矩形 8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33" style="position:absolute;left:0;text-align:left;margin-left:298.5pt;margin-top:0;width:1in;height:18pt;z-index:2516730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2.该报装项目在各流程阶段停滞两年未进行后续工作的，需重新办理报装。</w:t>
            </w:r>
          </w:p>
        </w:tc>
      </w:tr>
      <w:tr w:rsidR="00900516" w:rsidTr="0000402C">
        <w:trPr>
          <w:trHeight w:val="890"/>
          <w:jc w:val="center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3.涉及次高压及以上压力级制的项目，建设单位需委托具备相应施工资质的施工单位；涉及调压箱的还需办理压力容器备案。</w:t>
            </w:r>
          </w:p>
        </w:tc>
      </w:tr>
      <w:tr w:rsidR="00900516" w:rsidTr="0000402C">
        <w:trPr>
          <w:trHeight w:val="1365"/>
          <w:jc w:val="center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4.建设单位需告知燃气施工单位遵守以下规定：（1）遵守国家及行业的相关法律、法规；执行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燃气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公司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用户发展工程施工与质量验收技术规程；对违反相关规定造成的停工或工期延长所带来的损失负全部责任。（2）服从建设单位安全管理规定；安排专人对施工安全进行巡视，及时纠正违章，杜绝安全隐患；对施工中出现的安全事故、施工质量事故负全部责任。（3）接受监理单位和燃气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公司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的专业管理，根据施工进度及时通知监理人员和客户服务专员到现场检查，出现问题立即通报建设单位、监理单位及燃气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公司，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同时按照相关要求纠正并记录备案。（4）严格按照建设单位的用气时间交付燃气工程。</w:t>
            </w:r>
          </w:p>
        </w:tc>
      </w:tr>
      <w:tr w:rsidR="00900516" w:rsidTr="0000402C">
        <w:trPr>
          <w:trHeight w:val="423"/>
          <w:jc w:val="center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</w:t>
            </w:r>
            <w:r w:rsidR="0000402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居民客户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工程执行</w:t>
            </w:r>
            <w:r w:rsidR="00B9458D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单独通气业务流程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。</w:t>
            </w:r>
          </w:p>
        </w:tc>
      </w:tr>
      <w:tr w:rsidR="00900516" w:rsidTr="0000402C">
        <w:trPr>
          <w:trHeight w:val="1509"/>
          <w:jc w:val="center"/>
        </w:trPr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900516">
            <w:pPr>
              <w:snapToGrid w:val="0"/>
              <w:spacing w:beforeLines="40" w:before="124" w:afterLines="40" w:after="124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6" w:rsidRDefault="00860EF4" w:rsidP="0000402C">
            <w:pPr>
              <w:snapToGrid w:val="0"/>
              <w:spacing w:beforeLines="40" w:before="124" w:afterLines="40" w:after="124" w:line="36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6.建设单位如果存在盗用燃气的行为，则建设单位应按因其盗气行为给</w:t>
            </w:r>
            <w:r w:rsidR="0000402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北燃港华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造成的燃气费和其他全部损失的2倍进行赔偿。同时</w:t>
            </w:r>
            <w:r w:rsidR="0000402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北燃港华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保留按照《中华人民共和国治安管理处罚法》、《中华人民共和国刑法》等法律、法规的相关规定追究建设单位相关法律责任的权利。</w:t>
            </w:r>
          </w:p>
        </w:tc>
      </w:tr>
      <w:tr w:rsidR="00900516">
        <w:trPr>
          <w:trHeight w:val="2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C" w:rsidRDefault="00860EF4">
            <w:pPr>
              <w:snapToGrid w:val="0"/>
              <w:spacing w:beforeLines="40" w:before="124" w:afterLines="40" w:after="124"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14400" cy="228600"/>
                      <wp:effectExtent l="0" t="0" r="0" b="0"/>
                      <wp:wrapNone/>
                      <wp:docPr id="9" name="矩形 9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0516" w:rsidRDefault="0090051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4" style="position:absolute;margin-left:0;margin-top:0;width:1in;height:18pt;z-index:25164134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" filled="f" stroked="f">
                      <v:path arrowok="t"/>
                      <o:lock v:ext="edit" aspectratio="t"/>
                      <v:textbox>
                        <w:txbxContent>
                          <w:p w:rsidR="00900516" w:rsidRDefault="0090051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建设单位（盖章） </w:t>
            </w:r>
            <w:r w:rsidR="002E5043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900516" w:rsidRDefault="00860EF4">
            <w:pPr>
              <w:snapToGrid w:val="0"/>
              <w:spacing w:beforeLines="40" w:before="124" w:afterLines="40" w:after="124"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报装人（签字）</w:t>
            </w:r>
            <w:r w:rsidR="002E5043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：</w:t>
            </w:r>
          </w:p>
          <w:p w:rsidR="0000402C" w:rsidRDefault="00860EF4" w:rsidP="0000402C">
            <w:pPr>
              <w:snapToGrid w:val="0"/>
              <w:spacing w:beforeLines="40" w:before="124" w:afterLines="40" w:after="124"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报装服务台接待人：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                                                                           </w:t>
            </w:r>
          </w:p>
          <w:p w:rsidR="00900516" w:rsidRDefault="00860EF4" w:rsidP="0000402C">
            <w:pPr>
              <w:snapToGrid w:val="0"/>
              <w:spacing w:beforeLines="40" w:before="124" w:afterLines="40" w:after="124"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北京</w:t>
            </w:r>
            <w:r w:rsidR="0000402C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北燃港华</w:t>
            </w:r>
            <w:r w:rsidR="0000402C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燃气有限公司</w:t>
            </w:r>
            <w:r>
              <w:rPr>
                <w:rFonts w:ascii="仿宋_GB2312" w:eastAsia="仿宋_GB2312" w:hAnsi="仿宋_GB2312" w:cs="仿宋_GB2312" w:hint="eastAsia"/>
                <w:vanish/>
                <w:kern w:val="0"/>
                <w:sz w:val="18"/>
                <w:szCs w:val="18"/>
              </w:rPr>
              <w:t>窗体底端</w:t>
            </w:r>
          </w:p>
        </w:tc>
      </w:tr>
    </w:tbl>
    <w:p w:rsidR="00900516" w:rsidRPr="0000402C" w:rsidRDefault="00900516"/>
    <w:sectPr w:rsidR="00900516" w:rsidRPr="0000402C" w:rsidSect="00360AA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D" w:rsidRDefault="009E36AD" w:rsidP="0000402C">
      <w:r>
        <w:separator/>
      </w:r>
    </w:p>
  </w:endnote>
  <w:endnote w:type="continuationSeparator" w:id="0">
    <w:p w:rsidR="009E36AD" w:rsidRDefault="009E36AD" w:rsidP="0000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D" w:rsidRDefault="009E36AD" w:rsidP="0000402C">
      <w:r>
        <w:separator/>
      </w:r>
    </w:p>
  </w:footnote>
  <w:footnote w:type="continuationSeparator" w:id="0">
    <w:p w:rsidR="009E36AD" w:rsidRDefault="009E36AD" w:rsidP="0000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16"/>
    <w:rsid w:val="0000402C"/>
    <w:rsid w:val="002E5043"/>
    <w:rsid w:val="00360AA4"/>
    <w:rsid w:val="00860EF4"/>
    <w:rsid w:val="00900516"/>
    <w:rsid w:val="009E36AD"/>
    <w:rsid w:val="00B9458D"/>
    <w:rsid w:val="00EE6404"/>
    <w:rsid w:val="2C53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E5B8C7"/>
  <w15:docId w15:val="{9D3440D1-F1CF-4FD5-8E07-EECDC88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402C"/>
    <w:rPr>
      <w:kern w:val="2"/>
      <w:sz w:val="18"/>
      <w:szCs w:val="18"/>
    </w:rPr>
  </w:style>
  <w:style w:type="paragraph" w:styleId="a5">
    <w:name w:val="footer"/>
    <w:basedOn w:val="a"/>
    <w:link w:val="a6"/>
    <w:rsid w:val="0000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40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1052</Words>
  <Characters>504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liuxianquan</cp:lastModifiedBy>
  <cp:revision>5</cp:revision>
  <dcterms:created xsi:type="dcterms:W3CDTF">2022-03-15T05:13:00Z</dcterms:created>
  <dcterms:modified xsi:type="dcterms:W3CDTF">2022-03-15T08:23:00Z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