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lang w:eastAsia="zh-Hans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事业单位法人证书要求</w:t>
      </w:r>
      <w:r>
        <w:rPr>
          <w:rFonts w:hint="default"/>
          <w:b/>
          <w:bCs/>
          <w:sz w:val="28"/>
          <w:szCs w:val="28"/>
          <w:lang w:eastAsia="zh-Hans"/>
        </w:rPr>
        <w:t>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名称与申请人信息一致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事业单位法人证书在有效期范围内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由中共北京市委机构编</w:t>
      </w:r>
      <w:bookmarkStart w:id="0" w:name="_GoBack"/>
      <w:r>
        <w:rPr>
          <w:rFonts w:hint="eastAsia"/>
          <w:sz w:val="28"/>
          <w:szCs w:val="28"/>
          <w:lang w:val="en-US" w:eastAsia="zh-Hans"/>
        </w:rPr>
        <w:t>制委员会办公室</w:t>
      </w:r>
      <w:bookmarkEnd w:id="0"/>
      <w:r>
        <w:rPr>
          <w:rFonts w:hint="eastAsia"/>
          <w:sz w:val="28"/>
          <w:szCs w:val="28"/>
          <w:lang w:val="en-US" w:eastAsia="zh-Hans"/>
        </w:rPr>
        <w:t>发放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Hans"/>
        </w:rPr>
      </w:pPr>
      <w:r>
        <w:rPr>
          <w:rFonts w:hint="default"/>
          <w:sz w:val="28"/>
          <w:szCs w:val="28"/>
          <w:lang w:val="en-US" w:eastAsia="zh-Hans"/>
        </w:rPr>
        <w:t>所提交法人证书副本电子版要求有申请机构盖章</w:t>
      </w:r>
    </w:p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66690" cy="3950335"/>
            <wp:effectExtent l="0" t="0" r="16510" b="12065"/>
            <wp:docPr id="1" name="图片 1" descr="6.事业单位法人登记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.事业单位法人登记证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1E2BFC"/>
    <w:multiLevelType w:val="singleLevel"/>
    <w:tmpl w:val="AB1E2B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4F6F97CA"/>
    <w:rsid w:val="326523EF"/>
    <w:rsid w:val="4F6F97CA"/>
    <w:rsid w:val="5247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1</TotalTime>
  <ScaleCrop>false</ScaleCrop>
  <LinksUpToDate>false</LinksUpToDate>
  <CharactersWithSpaces>61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2022-11-09T14:50:00Z</dcterms:created>
  <dc:creator>一碗粥</dc:creator>
  <cp:lastModifiedBy>DELL</cp:lastModifiedBy>
  <dcterms:modified xsi:type="dcterms:W3CDTF">2022-11-14T02:31:56Z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F6194FDBBA9EAB20AE4D6B633C58A174</vt:lpwstr>
  </property>
</Properties>
</file>