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内地无子女凭证</w:t>
      </w:r>
    </w:p>
    <w:p>
      <w:pPr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（样例信息）</w:t>
      </w:r>
    </w:p>
    <w:p>
      <w:pPr>
        <w:ind w:left="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由申请人档案所在单位人事部门出具的内地无子女的凭证，加盖单位公章；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default"/>
          <w:sz w:val="32"/>
          <w:szCs w:val="32"/>
          <w:lang w:val="en-US" w:eastAsia="zh-CN"/>
        </w:rPr>
        <w:t>核对信息是否真实有效；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需确认材料是否按照办事指南中所列格式递交。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3F21A"/>
    <w:multiLevelType w:val="singleLevel"/>
    <w:tmpl w:val="BA33F2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2C70265C"/>
    <w:rsid w:val="4B0E193C"/>
    <w:rsid w:val="57186243"/>
    <w:rsid w:val="5ABC286C"/>
    <w:rsid w:val="5F075968"/>
    <w:rsid w:val="77C9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2023-09-27T01:46:00Z</dcterms:created>
  <dc:creator>CRJ</dc:creator>
  <cp:lastModifiedBy>糯米小团子</cp:lastModifiedBy>
  <dcterms:modified xsi:type="dcterms:W3CDTF">2023-09-27T12:59:18Z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57A1679C44CE4E2086010B4C383A4238_13</vt:lpwstr>
  </property>
</Properties>
</file>