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b/>
          <w:bCs/>
          <w:sz w:val="36"/>
          <w:szCs w:val="36"/>
          <w:lang w:val="en-US" w:eastAsia="zh-CN"/>
        </w:rPr>
      </w:pPr>
      <w:r>
        <w:rPr>
          <w:rFonts w:hint="eastAsia"/>
          <w:b/>
          <w:bCs/>
          <w:sz w:val="36"/>
          <w:szCs w:val="36"/>
          <w:lang w:val="en-US" w:eastAsia="zh-CN"/>
        </w:rPr>
        <w:t>经区县及以上民政部门认定的村委会办公用电及以下公益性服务设施用电：</w:t>
      </w:r>
      <w:bookmarkStart w:id="0" w:name="_GoBack"/>
      <w:bookmarkEnd w:id="0"/>
    </w:p>
    <w:p>
      <w:pPr>
        <w:numPr>
          <w:ilvl w:val="0"/>
          <w:numId w:val="0"/>
        </w:numPr>
        <w:jc w:val="left"/>
        <w:rPr>
          <w:rFonts w:hint="eastAsia"/>
          <w:sz w:val="36"/>
          <w:szCs w:val="36"/>
          <w:lang w:val="en-US" w:eastAsia="zh-CN"/>
        </w:rPr>
      </w:pPr>
      <w:r>
        <w:rPr>
          <w:rFonts w:hint="eastAsia"/>
          <w:sz w:val="36"/>
          <w:szCs w:val="36"/>
          <w:lang w:val="en-US" w:eastAsia="zh-CN"/>
        </w:rPr>
        <w:t>1、材料复印件用A4纸复印。</w:t>
      </w:r>
    </w:p>
    <w:p>
      <w:pPr>
        <w:numPr>
          <w:ilvl w:val="0"/>
          <w:numId w:val="0"/>
        </w:numPr>
        <w:jc w:val="left"/>
        <w:rPr>
          <w:rFonts w:hint="eastAsia"/>
          <w:sz w:val="36"/>
          <w:szCs w:val="36"/>
          <w:lang w:val="en-US" w:eastAsia="zh-CN"/>
        </w:rPr>
      </w:pPr>
      <w:r>
        <w:rPr>
          <w:rFonts w:hint="eastAsia"/>
          <w:sz w:val="36"/>
          <w:szCs w:val="36"/>
          <w:lang w:val="en-US" w:eastAsia="zh-CN"/>
        </w:rPr>
        <w:t>2、文件内容无遗漏、复印完整，不存在文字错误。</w:t>
      </w:r>
    </w:p>
    <w:p>
      <w:pPr>
        <w:numPr>
          <w:ilvl w:val="0"/>
          <w:numId w:val="0"/>
        </w:numPr>
        <w:jc w:val="left"/>
        <w:rPr>
          <w:rFonts w:hint="eastAsia"/>
          <w:sz w:val="36"/>
          <w:szCs w:val="36"/>
          <w:lang w:val="en-US" w:eastAsia="zh-CN"/>
        </w:rPr>
      </w:pPr>
      <w:r>
        <w:rPr>
          <w:rFonts w:hint="eastAsia"/>
          <w:sz w:val="36"/>
          <w:szCs w:val="36"/>
          <w:lang w:val="en-US" w:eastAsia="zh-CN"/>
        </w:rPr>
        <w:t>3、复印件内容与原件一致。</w:t>
      </w:r>
    </w:p>
    <w:p>
      <w:pPr>
        <w:numPr>
          <w:ilvl w:val="0"/>
          <w:numId w:val="0"/>
        </w:numPr>
        <w:rPr>
          <w:rFonts w:hint="eastAsia"/>
          <w:sz w:val="36"/>
          <w:szCs w:val="36"/>
          <w:lang w:val="en-US" w:eastAsia="zh-CN"/>
        </w:rPr>
      </w:pPr>
      <w:r>
        <w:rPr>
          <w:rFonts w:hint="eastAsia"/>
          <w:sz w:val="36"/>
          <w:szCs w:val="36"/>
          <w:lang w:val="en-US" w:eastAsia="zh-CN"/>
        </w:rPr>
        <w:t>4、材料为申请人自备。</w:t>
      </w:r>
    </w:p>
    <w:p>
      <w:pPr>
        <w:numPr>
          <w:ilvl w:val="0"/>
          <w:numId w:val="0"/>
        </w:numPr>
        <w:rPr>
          <w:rFonts w:hint="default"/>
          <w:sz w:val="36"/>
          <w:szCs w:val="36"/>
          <w:lang w:val="en-US" w:eastAsia="zh-CN"/>
        </w:rPr>
      </w:pPr>
      <w:r>
        <w:rPr>
          <w:rFonts w:hint="eastAsia"/>
          <w:sz w:val="36"/>
          <w:szCs w:val="36"/>
          <w:lang w:val="en-US" w:eastAsia="zh-CN"/>
        </w:rPr>
        <w:t>5、材料不唯一，实际材料按照涉及国家优惠电价部门或单位出具的证明为准。</w:t>
      </w:r>
    </w:p>
    <w:p>
      <w:pPr>
        <w:numPr>
          <w:ilvl w:val="0"/>
          <w:numId w:val="0"/>
        </w:numPr>
        <w:rPr>
          <w:rFonts w:hint="eastAsia"/>
          <w:lang w:val="en-US" w:eastAsia="zh-CN"/>
        </w:rPr>
      </w:pPr>
    </w:p>
    <w:p>
      <w:pPr>
        <w:numPr>
          <w:ilvl w:val="0"/>
          <w:numId w:val="0"/>
        </w:numPr>
        <w:ind w:leftChars="0"/>
        <w:rPr>
          <w:rFonts w:hint="eastAsia"/>
          <w:lang w:val="en-US" w:eastAsia="zh-CN"/>
        </w:rPr>
      </w:pPr>
      <w:r>
        <w:rPr>
          <w:sz w:val="36"/>
          <w:szCs w:val="36"/>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698500</wp:posOffset>
                </wp:positionV>
                <wp:extent cx="4345305" cy="2025015"/>
                <wp:effectExtent l="6350" t="6350" r="10795" b="6985"/>
                <wp:wrapNone/>
                <wp:docPr id="4" name="矩形 4"/>
                <wp:cNvGraphicFramePr/>
                <a:graphic xmlns:a="http://schemas.openxmlformats.org/drawingml/2006/main">
                  <a:graphicData uri="http://schemas.microsoft.com/office/word/2010/wordprocessingShape">
                    <wps:wsp>
                      <wps:cNvSpPr/>
                      <wps:spPr>
                        <a:xfrm>
                          <a:off x="1725930" y="3508375"/>
                          <a:ext cx="4345305" cy="202501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45pt;margin-top:55pt;height:159.45pt;width:342.15pt;z-index:251659264;v-text-anchor:middle;mso-width-relative:page;mso-height-relative:page;" filled="f" stroked="t" coordsize="21600,21600" o:gfxdata="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TPUO3VAAAACwEAAA8AAAAAAAAAAQAgAAAA&#10;IgAAAGRycy9kb3ducmV2LnhtbFBLAQIUABQAAAAIAIdO4kAtyKd1gAIAAOYEAAAOAAAAAAAAAAEA&#10;IAAAACQBAABkcnMvZTJvRG9jLnhtbFBLBQYAAAAABgAGAFkBAAAWBgAAAAA=&#10;">
                <v:fill on="f" focussize="0,0"/>
                <v:stroke weight="1pt" color="#FF0000" miterlimit="8" joinstyle="miter"/>
                <v:imagedata o:title=""/>
                <o:lock v:ext="edit" aspectratio="f"/>
              </v:rect>
            </w:pict>
          </mc:Fallback>
        </mc:AlternateContent>
      </w:r>
      <w:r>
        <w:rPr>
          <w:sz w:val="36"/>
          <w:szCs w:val="36"/>
        </w:rPr>
        <mc:AlternateContent>
          <mc:Choice Requires="wps">
            <w:drawing>
              <wp:anchor distT="0" distB="0" distL="114300" distR="114300" simplePos="0" relativeHeight="251663360" behindDoc="0" locked="0" layoutInCell="1" allowOverlap="1">
                <wp:simplePos x="0" y="0"/>
                <wp:positionH relativeFrom="column">
                  <wp:posOffset>2886710</wp:posOffset>
                </wp:positionH>
                <wp:positionV relativeFrom="paragraph">
                  <wp:posOffset>3231515</wp:posOffset>
                </wp:positionV>
                <wp:extent cx="649605" cy="1320800"/>
                <wp:effectExtent l="6985" t="1905" r="10160" b="10795"/>
                <wp:wrapNone/>
                <wp:docPr id="7" name="直接箭头连接符 7"/>
                <wp:cNvGraphicFramePr/>
                <a:graphic xmlns:a="http://schemas.openxmlformats.org/drawingml/2006/main">
                  <a:graphicData uri="http://schemas.microsoft.com/office/word/2010/wordprocessingShape">
                    <wps:wsp>
                      <wps:cNvCnPr/>
                      <wps:spPr>
                        <a:xfrm flipH="1">
                          <a:off x="1636395" y="6422390"/>
                          <a:ext cx="649605" cy="1320800"/>
                        </a:xfrm>
                        <a:prstGeom prst="straightConnector1">
                          <a:avLst/>
                        </a:prstGeom>
                        <a:noFill/>
                        <a:ln w="6350" cap="flat" cmpd="sng" algn="ctr">
                          <a:solidFill>
                            <a:srgbClr val="FF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227.3pt;margin-top:254.45pt;height:104pt;width:51.15pt;z-index:251663360;mso-width-relative:page;mso-height-relative:page;" filled="f" stroked="t" coordsize="21600,21600" o:gfxdata="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7Ykon2gAAAAsBAAAPAAAAAAAAAAEAIAAAACIAAABkcnMvZG93bnJldi54bWxQSwECFAAUAAAA&#10;CACHTuJAAPL8aiUCAAAHBAAADgAAAAAAAAABACAAAAApAQAAZHJzL2Uyb0RvYy54bWxQSwUGAAAA&#10;AAYABgBZAQAAwAUAAAAA&#10;">
                <v:fill on="f" focussize="0,0"/>
                <v:stroke weight="0.5pt" color="#FF0000" miterlimit="8" joinstyle="miter" endarrow="open"/>
                <v:imagedata o:title=""/>
                <o:lock v:ext="edit" aspectratio="f"/>
              </v:shape>
            </w:pict>
          </mc:Fallback>
        </mc:AlternateContent>
      </w:r>
      <w:r>
        <w:rPr>
          <w:rFonts w:hint="eastAsia"/>
          <w:lang w:val="en-US" w:eastAsia="zh-CN"/>
        </w:rPr>
        <w:drawing>
          <wp:inline distT="0" distB="0" distL="114300" distR="114300">
            <wp:extent cx="5271135" cy="4285615"/>
            <wp:effectExtent l="0" t="0" r="5715" b="635"/>
            <wp:docPr id="3" name="图片 3" descr="代码证_北京市昌平区第五学校000342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代码证_北京市昌平区第五学校0003428727"/>
                    <pic:cNvPicPr>
                      <a:picLocks noChangeAspect="1"/>
                    </pic:cNvPicPr>
                  </pic:nvPicPr>
                  <pic:blipFill>
                    <a:blip r:embed="rId4"/>
                    <a:stretch>
                      <a:fillRect/>
                    </a:stretch>
                  </pic:blipFill>
                  <pic:spPr>
                    <a:xfrm>
                      <a:off x="0" y="0"/>
                      <a:ext cx="5271135" cy="4285615"/>
                    </a:xfrm>
                    <a:prstGeom prst="rect">
                      <a:avLst/>
                    </a:prstGeom>
                  </pic:spPr>
                </pic:pic>
              </a:graphicData>
            </a:graphic>
          </wp:inline>
        </w:drawing>
      </w:r>
    </w:p>
    <w:p>
      <w:pPr>
        <w:numPr>
          <w:ilvl w:val="0"/>
          <w:numId w:val="0"/>
        </w:numPr>
        <w:ind w:leftChars="0"/>
        <w:rPr>
          <w:rFonts w:hint="eastAsia"/>
          <w:lang w:val="en-US" w:eastAsia="zh-CN"/>
        </w:rPr>
      </w:pPr>
    </w:p>
    <w:p>
      <w:pPr>
        <w:numPr>
          <w:ilvl w:val="0"/>
          <w:numId w:val="0"/>
        </w:numPr>
        <w:ind w:leftChars="0"/>
        <w:rPr>
          <w:rFonts w:hint="eastAsia"/>
          <w:lang w:val="en-US" w:eastAsia="zh-CN"/>
        </w:rPr>
      </w:pPr>
      <w:r>
        <w:rPr>
          <w:sz w:val="36"/>
          <w:szCs w:val="36"/>
        </w:rPr>
        <mc:AlternateContent>
          <mc:Choice Requires="wps">
            <w:drawing>
              <wp:anchor distT="0" distB="0" distL="114300" distR="114300" simplePos="0" relativeHeight="251662336" behindDoc="0" locked="0" layoutInCell="1" allowOverlap="1">
                <wp:simplePos x="0" y="0"/>
                <wp:positionH relativeFrom="column">
                  <wp:posOffset>1167130</wp:posOffset>
                </wp:positionH>
                <wp:positionV relativeFrom="paragraph">
                  <wp:posOffset>30480</wp:posOffset>
                </wp:positionV>
                <wp:extent cx="3152775" cy="1426210"/>
                <wp:effectExtent l="0" t="0" r="0" b="0"/>
                <wp:wrapNone/>
                <wp:docPr id="6" name="文本框 6"/>
                <wp:cNvGraphicFramePr/>
                <a:graphic xmlns:a="http://schemas.openxmlformats.org/drawingml/2006/main">
                  <a:graphicData uri="http://schemas.microsoft.com/office/word/2010/wordprocessingShape">
                    <wps:wsp>
                      <wps:cNvSpPr txBox="1"/>
                      <wps:spPr>
                        <a:xfrm>
                          <a:off x="213995" y="3956685"/>
                          <a:ext cx="3152775" cy="1426210"/>
                        </a:xfrm>
                        <a:prstGeom prst="rect">
                          <a:avLst/>
                        </a:prstGeom>
                        <a:noFill/>
                        <a:ln w="6350">
                          <a:noFill/>
                        </a:ln>
                        <a:effectLst/>
                      </wps:spPr>
                      <wps:txbx>
                        <w:txbxContent>
                          <w:p>
                            <w:pPr>
                              <w:rPr>
                                <w:rFonts w:hint="default" w:eastAsia="宋体"/>
                                <w:b/>
                                <w:bCs/>
                                <w:color w:val="FF0000"/>
                                <w:sz w:val="28"/>
                                <w:szCs w:val="36"/>
                                <w:lang w:val="en-US" w:eastAsia="zh-CN"/>
                              </w:rPr>
                            </w:pPr>
                            <w:r>
                              <w:rPr>
                                <w:rFonts w:hint="eastAsia"/>
                                <w:b/>
                                <w:bCs/>
                                <w:color w:val="FF0000"/>
                                <w:sz w:val="28"/>
                                <w:szCs w:val="36"/>
                                <w:lang w:val="en-US" w:eastAsia="zh-CN"/>
                              </w:rPr>
                              <w:t>核对单位信息（名称、业务范围、统一社会信用代码）与提交申请办理事项内容是否一致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9pt;margin-top:2.4pt;height:112.3pt;width:248.25pt;z-index:251662336;mso-width-relative:page;mso-height-relative:page;" filled="f" stroked="f" coordsize="21600,21600" o:gfxdata="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laf/doAAAAJAQAA&#10;DwAAAAAAAAABACAAAAAiAAAAZHJzL2Rvd25yZXYueG1sUEsBAhQAFAAAAAgAh07iQB91JQ5QAgAA&#10;gAQAAA4AAAAAAAAAAQAgAAAAKQEAAGRycy9lMm9Eb2MueG1sUEsFBgAAAAAGAAYAWQEAAOsFAAAA&#10;AA==&#10;">
                <v:fill on="f" focussize="0,0"/>
                <v:stroke on="f" weight="0.5pt"/>
                <v:imagedata o:title=""/>
                <o:lock v:ext="edit" aspectratio="f"/>
                <v:textbox>
                  <w:txbxContent>
                    <w:p>
                      <w:pPr>
                        <w:rPr>
                          <w:rFonts w:hint="default" w:eastAsia="宋体"/>
                          <w:b/>
                          <w:bCs/>
                          <w:color w:val="FF0000"/>
                          <w:sz w:val="28"/>
                          <w:szCs w:val="36"/>
                          <w:lang w:val="en-US" w:eastAsia="zh-CN"/>
                        </w:rPr>
                      </w:pPr>
                      <w:r>
                        <w:rPr>
                          <w:rFonts w:hint="eastAsia"/>
                          <w:b/>
                          <w:bCs/>
                          <w:color w:val="FF0000"/>
                          <w:sz w:val="28"/>
                          <w:szCs w:val="36"/>
                          <w:lang w:val="en-US" w:eastAsia="zh-CN"/>
                        </w:rPr>
                        <w:t>核对单位信息（名称、业务范围、统一社会信用代码）与提交申请办理事项内容是否一致</w:t>
                      </w:r>
                    </w:p>
                  </w:txbxContent>
                </v:textbox>
              </v:shape>
            </w:pict>
          </mc:Fallback>
        </mc:AlternateContent>
      </w:r>
      <w:r>
        <w:rPr>
          <w:sz w:val="36"/>
          <w:szCs w:val="36"/>
        </w:rPr>
        <mc:AlternateContent>
          <mc:Choice Requires="wps">
            <w:drawing>
              <wp:anchor distT="0" distB="0" distL="114300" distR="114300" simplePos="0" relativeHeight="251660288" behindDoc="0" locked="0" layoutInCell="1" allowOverlap="1">
                <wp:simplePos x="0" y="0"/>
                <wp:positionH relativeFrom="column">
                  <wp:posOffset>3239135</wp:posOffset>
                </wp:positionH>
                <wp:positionV relativeFrom="paragraph">
                  <wp:posOffset>7028815</wp:posOffset>
                </wp:positionV>
                <wp:extent cx="2247900" cy="1426210"/>
                <wp:effectExtent l="0" t="0" r="0" b="0"/>
                <wp:wrapNone/>
                <wp:docPr id="2" name="文本框 2"/>
                <wp:cNvGraphicFramePr/>
                <a:graphic xmlns:a="http://schemas.openxmlformats.org/drawingml/2006/main">
                  <a:graphicData uri="http://schemas.microsoft.com/office/word/2010/wordprocessingShape">
                    <wps:wsp>
                      <wps:cNvSpPr txBox="1"/>
                      <wps:spPr>
                        <a:xfrm>
                          <a:off x="213995" y="3956685"/>
                          <a:ext cx="2247900" cy="1426210"/>
                        </a:xfrm>
                        <a:prstGeom prst="rect">
                          <a:avLst/>
                        </a:prstGeom>
                        <a:noFill/>
                        <a:ln w="6350">
                          <a:noFill/>
                        </a:ln>
                        <a:effectLst/>
                      </wps:spPr>
                      <wps:txbx>
                        <w:txbxContent>
                          <w:p>
                            <w:pPr>
                              <w:rPr>
                                <w:rFonts w:hint="default" w:eastAsia="宋体"/>
                                <w:b/>
                                <w:bCs/>
                                <w:color w:val="FF0000"/>
                                <w:sz w:val="28"/>
                                <w:szCs w:val="36"/>
                                <w:lang w:val="en-US" w:eastAsia="zh-CN"/>
                              </w:rPr>
                            </w:pPr>
                            <w:r>
                              <w:rPr>
                                <w:rFonts w:hint="eastAsia"/>
                                <w:b/>
                                <w:bCs/>
                                <w:color w:val="FF0000"/>
                                <w:sz w:val="28"/>
                                <w:szCs w:val="36"/>
                                <w:lang w:val="en-US" w:eastAsia="zh-CN"/>
                              </w:rPr>
                              <w:t>核对复印内容是否完整、清晰，复印件所显示的内容信息与申请办理事项一致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05pt;margin-top:553.45pt;height:112.3pt;width:177pt;z-index:251660288;mso-width-relative:page;mso-height-relative:page;" filled="f" stroked="f" coordsize="21600,21600" o:gfxdata="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n61ed3AAAAA0B&#10;AAAPAAAAAAAAAAEAIAAAACIAAABkcnMvZG93bnJldi54bWxQSwECFAAUAAAACACHTuJAaP3JB1AC&#10;AACABAAADgAAAAAAAAABACAAAAArAQAAZHJzL2Uyb0RvYy54bWxQSwUGAAAAAAYABgBZAQAA7QUA&#10;AAAA&#10;">
                <v:fill on="f" focussize="0,0"/>
                <v:stroke on="f" weight="0.5pt"/>
                <v:imagedata o:title=""/>
                <o:lock v:ext="edit" aspectratio="f"/>
                <v:textbox>
                  <w:txbxContent>
                    <w:p>
                      <w:pPr>
                        <w:rPr>
                          <w:rFonts w:hint="default" w:eastAsia="宋体"/>
                          <w:b/>
                          <w:bCs/>
                          <w:color w:val="FF0000"/>
                          <w:sz w:val="28"/>
                          <w:szCs w:val="36"/>
                          <w:lang w:val="en-US" w:eastAsia="zh-CN"/>
                        </w:rPr>
                      </w:pPr>
                      <w:r>
                        <w:rPr>
                          <w:rFonts w:hint="eastAsia"/>
                          <w:b/>
                          <w:bCs/>
                          <w:color w:val="FF0000"/>
                          <w:sz w:val="28"/>
                          <w:szCs w:val="36"/>
                          <w:lang w:val="en-US" w:eastAsia="zh-CN"/>
                        </w:rPr>
                        <w:t>核对复印内容是否完整、清晰，复印件所显示的内容信息与申请办理事项一致</w:t>
                      </w:r>
                    </w:p>
                  </w:txbxContent>
                </v:textbox>
              </v:shape>
            </w:pict>
          </mc:Fallback>
        </mc:AlternateContent>
      </w:r>
      <w:r>
        <w:rPr>
          <w:sz w:val="36"/>
          <w:szCs w:val="36"/>
        </w:rPr>
        <mc:AlternateContent>
          <mc:Choice Requires="wps">
            <w:drawing>
              <wp:anchor distT="0" distB="0" distL="114300" distR="114300" simplePos="0" relativeHeight="251661312" behindDoc="0" locked="0" layoutInCell="1" allowOverlap="1">
                <wp:simplePos x="0" y="0"/>
                <wp:positionH relativeFrom="column">
                  <wp:posOffset>4279900</wp:posOffset>
                </wp:positionH>
                <wp:positionV relativeFrom="paragraph">
                  <wp:posOffset>5648960</wp:posOffset>
                </wp:positionV>
                <wp:extent cx="649605" cy="1320800"/>
                <wp:effectExtent l="6985" t="1905" r="10160" b="10795"/>
                <wp:wrapNone/>
                <wp:docPr id="5" name="直接箭头连接符 5"/>
                <wp:cNvGraphicFramePr/>
                <a:graphic xmlns:a="http://schemas.openxmlformats.org/drawingml/2006/main">
                  <a:graphicData uri="http://schemas.microsoft.com/office/word/2010/wordprocessingShape">
                    <wps:wsp>
                      <wps:cNvCnPr/>
                      <wps:spPr>
                        <a:xfrm flipH="1">
                          <a:off x="1636395" y="6422390"/>
                          <a:ext cx="649605" cy="1320800"/>
                        </a:xfrm>
                        <a:prstGeom prst="straightConnector1">
                          <a:avLst/>
                        </a:prstGeom>
                        <a:noFill/>
                        <a:ln w="6350" cap="flat" cmpd="sng" algn="ctr">
                          <a:solidFill>
                            <a:srgbClr val="FF0000"/>
                          </a:solidFill>
                          <a:prstDash val="solid"/>
                          <a:miter lim="800000"/>
                          <a:tailEnd type="arrow"/>
                        </a:ln>
                        <a:effectLst/>
                      </wps:spPr>
                      <wps:bodyPr/>
                    </wps:wsp>
                  </a:graphicData>
                </a:graphic>
              </wp:anchor>
            </w:drawing>
          </mc:Choice>
          <mc:Fallback>
            <w:pict>
              <v:shape id="_x0000_s1026" o:spid="_x0000_s1026" o:spt="32" type="#_x0000_t32" style="position:absolute;left:0pt;flip:x;margin-left:337pt;margin-top:444.8pt;height:104pt;width:51.15pt;z-index:251661312;mso-width-relative:page;mso-height-relative:page;" filled="f" stroked="t" coordsize="21600,21600" o:gfxdata="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vNwq2wAAAAwBAAAPAAAAAAAAAAEAIAAAACIAAABkcnMvZG93bnJldi54bWxQSwECFAAUAAAA&#10;CACHTuJA8zTpiiQCAAAHBAAADgAAAAAAAAABACAAAAAqAQAAZHJzL2Uyb0RvYy54bWxQSwUGAAAA&#10;AAYABgBZAQAAwAUAAAAA&#10;">
                <v:fill on="f" focussize="0,0"/>
                <v:stroke weight="0.5pt" color="#FF0000" miterlimit="8" joinstyle="miter" endarrow="open"/>
                <v:imagedata o:title=""/>
                <o:lock v:ext="edit" aspectratio="f"/>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YjgzZDgwOGIwOGM4Mjc5MGQ4NWU4NTE5YTYzYzcifQ=="/>
  </w:docVars>
  <w:rsids>
    <w:rsidRoot w:val="00000000"/>
    <w:rsid w:val="0F2A0EED"/>
    <w:rsid w:val="12081569"/>
    <w:rsid w:val="1236423B"/>
    <w:rsid w:val="4C134F21"/>
    <w:rsid w:val="4F5000F1"/>
    <w:rsid w:val="4F6200DC"/>
    <w:rsid w:val="59640E58"/>
    <w:rsid w:val="619F73C4"/>
    <w:rsid w:val="7F92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114</Characters>
  <Lines>0</Lines>
  <Paragraphs>0</Paragraphs>
  <TotalTime>1</TotalTime>
  <ScaleCrop>false</ScaleCrop>
  <LinksUpToDate>false</LinksUpToDate>
  <CharactersWithSpaces>114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DELL</cp:lastModifiedBy>
  <dcterms:modified xsi:type="dcterms:W3CDTF">2022-11-15T05:49:29Z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46B89ECC43334CDEB2D682A2C352B30F</vt:lpwstr>
  </property>
</Properties>
</file>