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</w:rPr>
        <w:t>利息清单</w:t>
      </w:r>
      <w:r>
        <w:rPr>
          <w:rFonts w:hint="eastAsia"/>
          <w:lang w:eastAsia="zh-CN"/>
        </w:rPr>
        <w:t>审核要点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1.需记载储蓄存款利息所得税完税情况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420BF"/>
    <w:rsid w:val="04A420BF"/>
    <w:rsid w:val="05F2071C"/>
    <w:rsid w:val="08794BEA"/>
    <w:rsid w:val="38D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2023-03-27T06:16:00Z</dcterms:created>
  <dc:creator>Administrator</dc:creator>
  <cp:lastModifiedBy>Administrator</cp:lastModifiedBy>
  <dcterms:modified xsi:type="dcterms:W3CDTF">2023-03-27T06:30:11Z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