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i w:val="0"/>
          <w:caps w:val="0"/>
          <w:color w:val="404040"/>
          <w:spacing w:val="8"/>
          <w:sz w:val="44"/>
          <w:szCs w:val="44"/>
          <w:shd w:val="clear" w:fill="FFFFFF"/>
        </w:rPr>
        <w:t>机关、企业、事业单位和社会团体统一采购并调拨到下属单位未注册登记的机动车，其来历证明是机动车销售统一发票和该部门出具的调拨证明。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DBA4D5"/>
    <w:rsid w:val="42187FD9"/>
    <w:rsid w:val="DEDBA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2021-12-10T09:24:00Z</dcterms:created>
  <dc:creator>uos</dc:creator>
  <cp:lastModifiedBy>chgs-jiaguan02</cp:lastModifiedBy>
  <dcterms:modified xsi:type="dcterms:W3CDTF">2023-08-14T02:40:48Z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