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pacing w:after="240" w:afterLines="100"/>
        <w:jc w:val="center"/>
        <w:rPr>
          <w:rFonts w:ascii="方正小标宋_GBK" w:eastAsia="方正小标宋_GBK"/>
          <w:kern w:val="2"/>
          <w:sz w:val="36"/>
          <w:szCs w:val="36"/>
        </w:rPr>
      </w:pPr>
      <w:bookmarkStart w:id="0" w:name="_Toc143399739"/>
      <w:r>
        <w:rPr>
          <w:rFonts w:ascii="方正小标宋_GBK" w:eastAsia="方正小标宋_GBK"/>
          <w:kern w:val="2"/>
          <w:sz w:val="36"/>
          <w:szCs w:val="36"/>
        </w:rPr>
        <w:t>应急预案</w:t>
      </w:r>
      <w:bookmarkEnd w:id="0"/>
      <w:r>
        <w:rPr>
          <w:rFonts w:ascii="方正小标宋_GBK" w:eastAsia="方正小标宋_GBK"/>
          <w:kern w:val="2"/>
          <w:sz w:val="36"/>
          <w:szCs w:val="36"/>
        </w:rPr>
        <w:t>评审意见表</w:t>
      </w:r>
    </w:p>
    <w:tbl>
      <w:tblPr>
        <w:tblStyle w:val="2"/>
        <w:tblW w:w="911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118" w:type="dxa"/>
            <w:noWrap w:val="0"/>
            <w:vAlign w:val="center"/>
          </w:tcPr>
          <w:p>
            <w:pPr>
              <w:adjustRightInd w:val="0"/>
              <w:snapToGrid w:val="0"/>
              <w:spacing w:after="120" w:afterLines="50" w:line="52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评  审  意  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8" w:hRule="atLeast"/>
        </w:trPr>
        <w:tc>
          <w:tcPr>
            <w:tcW w:w="9118" w:type="dxa"/>
            <w:noWrap w:val="0"/>
            <w:vAlign w:val="top"/>
          </w:tcPr>
          <w:p>
            <w:pPr>
              <w:adjustRightInd w:val="0"/>
              <w:snapToGrid w:val="0"/>
              <w:spacing w:line="520" w:lineRule="atLeast"/>
              <w:rPr>
                <w:sz w:val="24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sz w:val="24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sz w:val="24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sz w:val="24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sz w:val="24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sz w:val="24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sz w:val="24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rFonts w:hint="eastAsia"/>
                <w:sz w:val="24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sz w:val="24"/>
              </w:rPr>
              <w:t>评审组</w:t>
            </w:r>
            <w:r>
              <w:rPr>
                <w:rFonts w:hint="eastAsia"/>
                <w:sz w:val="24"/>
              </w:rPr>
              <w:t>专家</w:t>
            </w:r>
            <w:r>
              <w:rPr>
                <w:sz w:val="24"/>
              </w:rPr>
              <w:t>签字：</w:t>
            </w:r>
            <w:r>
              <w:rPr>
                <w:sz w:val="24"/>
                <w:u w:val="single"/>
              </w:rPr>
              <w:t xml:space="preserve">              </w:t>
            </w:r>
          </w:p>
          <w:p>
            <w:pPr>
              <w:adjustRightInd w:val="0"/>
              <w:snapToGrid w:val="0"/>
              <w:spacing w:line="520" w:lineRule="atLeas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sz w:val="24"/>
              </w:rPr>
              <w:t xml:space="preserve"> 评审组组长签字：</w:t>
            </w:r>
            <w:r>
              <w:rPr>
                <w:sz w:val="24"/>
                <w:u w:val="single"/>
              </w:rPr>
              <w:t xml:space="preserve">              </w:t>
            </w:r>
          </w:p>
          <w:p>
            <w:pPr>
              <w:adjustRightInd w:val="0"/>
              <w:snapToGrid w:val="0"/>
              <w:spacing w:line="520" w:lineRule="atLeas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</w:p>
          <w:p>
            <w:pPr>
              <w:adjustRightInd w:val="0"/>
              <w:snapToGrid w:val="0"/>
              <w:spacing w:line="520" w:lineRule="atLeast"/>
              <w:rPr>
                <w:rFonts w:hint="eastAsia"/>
                <w:sz w:val="24"/>
                <w:u w:val="single"/>
              </w:rPr>
            </w:pPr>
          </w:p>
          <w:p>
            <w:pPr>
              <w:adjustRightInd w:val="0"/>
              <w:snapToGrid w:val="0"/>
              <w:spacing w:before="120" w:beforeLines="50" w:after="120" w:afterLines="50" w:line="520" w:lineRule="atLeast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                                         </w:t>
            </w:r>
            <w:r>
              <w:rPr>
                <w:sz w:val="24"/>
                <w:u w:val="single"/>
              </w:rPr>
              <w:t xml:space="preserve">             </w:t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日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注：附上评审专家的资格证明材料复印件。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8"/>
        <w:szCs w:val="28"/>
      </w:rPr>
    </w:lvl>
    <w:lvl w:ilvl="1" w:tentative="0">
      <w:start w:val="1"/>
      <w:numFmt w:val="decimal"/>
      <w:pStyle w:val="4"/>
      <w:suff w:val="nothing"/>
      <w:lvlText w:val="%1.%2　"/>
      <w:lvlJc w:val="left"/>
      <w:pPr>
        <w:ind w:left="63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  <w:szCs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8"/>
        <w:szCs w:val="28"/>
        <w:u w:val="none"/>
        <w:vertAlign w:val="baseline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8"/>
        <w:szCs w:val="28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5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附录一级条标题"/>
    <w:basedOn w:val="1"/>
    <w:next w:val="5"/>
    <w:qFormat/>
    <w:uiPriority w:val="0"/>
    <w:pPr>
      <w:widowControl/>
      <w:numPr>
        <w:ilvl w:val="1"/>
        <w:numId w:val="1"/>
      </w:numPr>
      <w:wordWrap w:val="0"/>
      <w:overflowPunct w:val="0"/>
      <w:autoSpaceDE w:val="0"/>
      <w:autoSpaceDN w:val="0"/>
      <w:textAlignment w:val="baseline"/>
      <w:outlineLvl w:val="2"/>
    </w:pPr>
    <w:rPr>
      <w:rFonts w:ascii="黑体" w:eastAsia="黑体"/>
      <w:kern w:val="21"/>
    </w:rPr>
  </w:style>
  <w:style w:type="paragraph" w:customStyle="1" w:styleId="5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2022-02-23T01:47:01Z</dcterms:created>
  <dc:creator>8088</dc:creator>
  <cp:lastModifiedBy>任俊妍</cp:lastModifiedBy>
  <dcterms:modified xsi:type="dcterms:W3CDTF">2022-02-23T01:47:12Z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