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年度投资计划办理的初审意见</w:t>
      </w:r>
      <w:r>
        <w:rPr>
          <w:rFonts w:hint="eastAsia"/>
          <w:sz w:val="30"/>
          <w:szCs w:val="30"/>
          <w:lang w:val="en-US" w:eastAsia="zh-CN"/>
        </w:rPr>
        <w:t>要求：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1.申请材料应真实、完整、清晰、整洁，逐份备案人签章； ( 签章是指：备案人盖章，或者其法定代表人、负责人签名加企业盖章。所盖章必须是备案人公章，不得使用注册专用章。)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2.申请企业填报的表格和编写的申请材料均应为 A4规格纸张，政府</w:t>
      </w:r>
      <w:bookmarkStart w:id="0" w:name="_GoBack"/>
      <w:r>
        <w:rPr>
          <w:rFonts w:hint="eastAsia"/>
          <w:sz w:val="28"/>
          <w:szCs w:val="28"/>
        </w:rPr>
        <w:t>及其他机构出具的文件原件按原尺寸提供；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3.凡申请材料应提交复印件的，复印件应清晰，并应在复印件上注明日期、备案人签章；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4.申请材料一般应左页边距大于 20mm（用于档案装订）；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5.原件应符合公文格式要求，应包括发文机关标志（红色抬头）、发文字号、标题，主送机关应为北京市发展和改革委员会或规范简称。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6.原件应为属地区发展改革部门核发，且加盖核发部门公章；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7.原件应符合公文格式要求，应包括发文机关标志（红色抬头）、发文字号、标题，主送机关应为北京市发展和改革委员会或规范简称。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GU1MDNiMDI4MTYwZWExYTU5MGEzMDdkZDUwZmYifQ=="/>
  </w:docVars>
  <w:rsids>
    <w:rsidRoot w:val="00000000"/>
    <w:rsid w:val="482E3538"/>
    <w:rsid w:val="615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致慧国信</cp:lastModifiedBy>
  <dcterms:modified xsi:type="dcterms:W3CDTF">2022-12-05T09:37:03Z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57756440431F4784AE60C8177B903E0C</vt:lpwstr>
  </property>
</Properties>
</file>