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0" w:lineRule="atLeast"/>
        <w:jc w:val="center"/>
        <w:rPr>
          <w:rFonts w:ascii="华文中宋" w:hAnsi="华文中宋" w:eastAsia="华文中宋" w:cs="华文中宋"/>
          <w:b/>
          <w:spacing w:val="20"/>
          <w:sz w:val="36"/>
          <w:szCs w:val="36"/>
        </w:rPr>
      </w:pPr>
      <w:r>
        <w:rPr>
          <w:rFonts w:hint="eastAsia" w:ascii="华文中宋" w:hAnsi="华文中宋" w:eastAsia="华文中宋" w:cs="华文中宋"/>
          <w:b/>
          <w:spacing w:val="20"/>
          <w:sz w:val="36"/>
          <w:szCs w:val="36"/>
        </w:rPr>
        <w:t>北京市交通运输政务服务申请表</w:t>
      </w:r>
    </w:p>
    <w:p>
      <w:pPr>
        <w:widowControl/>
        <w:spacing w:line="0" w:lineRule="atLeast"/>
        <w:jc w:val="center"/>
        <w:rPr>
          <w:rFonts w:ascii="华文中宋" w:hAnsi="华文中宋" w:eastAsia="华文中宋" w:cs="华文中宋"/>
          <w:b/>
          <w:spacing w:val="20"/>
          <w:sz w:val="32"/>
          <w:szCs w:val="32"/>
        </w:rPr>
      </w:pPr>
      <w:r>
        <w:rPr>
          <w:rFonts w:hint="eastAsia" w:ascii="华文中宋" w:hAnsi="华文中宋" w:eastAsia="华文中宋" w:cs="华文中宋"/>
          <w:b/>
          <w:spacing w:val="20"/>
          <w:sz w:val="32"/>
          <w:szCs w:val="32"/>
        </w:rPr>
        <w:t>道路旅客运输经营许可</w:t>
      </w:r>
    </w:p>
    <w:p>
      <w:pPr>
        <w:widowControl/>
        <w:spacing w:line="0" w:lineRule="atLeast"/>
        <w:jc w:val="center"/>
        <w:rPr>
          <w:rFonts w:ascii="华文中宋" w:hAnsi="华文中宋" w:eastAsia="华文中宋" w:cs="华文中宋"/>
          <w:b/>
          <w:spacing w:val="20"/>
          <w:sz w:val="32"/>
          <w:szCs w:val="32"/>
        </w:rPr>
      </w:pPr>
      <w:r>
        <w:rPr>
          <w:rFonts w:hint="eastAsia" w:ascii="华文中宋" w:hAnsi="华文中宋" w:eastAsia="华文中宋" w:cs="华文中宋"/>
          <w:b/>
          <w:spacing w:val="20"/>
          <w:sz w:val="32"/>
          <w:szCs w:val="32"/>
        </w:rPr>
        <w:t>（道路客运班线停运、恢复运营、注销备案）</w:t>
      </w:r>
    </w:p>
    <w:tbl>
      <w:tblPr>
        <w:tblStyle w:val="17"/>
        <w:tblW w:w="836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55"/>
        <w:gridCol w:w="1633"/>
        <w:gridCol w:w="1485"/>
        <w:gridCol w:w="1250"/>
        <w:gridCol w:w="18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8368" w:type="dxa"/>
            <w:gridSpan w:val="5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 w:cs="Times New Roman"/>
                <w:b/>
                <w:bCs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b/>
                <w:bCs/>
                <w:color w:val="000000" w:themeColor="text1"/>
                <w:kern w:val="0"/>
                <w:sz w:val="24"/>
                <w:szCs w:val="24"/>
              </w:rPr>
              <w:t>申请人</w:t>
            </w:r>
            <w:r>
              <w:rPr>
                <w:rFonts w:hint="eastAsia" w:ascii="仿宋" w:hAnsi="仿宋" w:eastAsia="仿宋" w:cs="Times New Roman"/>
                <w:b/>
                <w:bCs/>
                <w:color w:val="000000" w:themeColor="text1"/>
                <w:kern w:val="0"/>
                <w:sz w:val="24"/>
                <w:szCs w:val="24"/>
                <w:lang w:eastAsia="en-US"/>
              </w:rPr>
              <w:t>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2155" w:type="dxa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color w:val="000000" w:themeColor="text1"/>
                <w:kern w:val="0"/>
                <w:sz w:val="24"/>
                <w:szCs w:val="24"/>
                <w:lang w:eastAsia="en-US"/>
              </w:rPr>
              <w:t>申请人名称</w:t>
            </w:r>
          </w:p>
        </w:tc>
        <w:tc>
          <w:tcPr>
            <w:tcW w:w="6213" w:type="dxa"/>
            <w:gridSpan w:val="4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北京市</w:t>
            </w: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XXXX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客运有限公司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2155" w:type="dxa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color w:val="000000" w:themeColor="text1"/>
                <w:kern w:val="0"/>
                <w:sz w:val="24"/>
                <w:szCs w:val="24"/>
              </w:rPr>
              <w:t>统一社会信用代码</w:t>
            </w:r>
          </w:p>
        </w:tc>
        <w:tc>
          <w:tcPr>
            <w:tcW w:w="6213" w:type="dxa"/>
            <w:gridSpan w:val="4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91110</w:t>
            </w: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0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XXXXXXXXXXX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2155" w:type="dxa"/>
            <w:vMerge w:val="restart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color w:val="000000" w:themeColor="text1"/>
                <w:kern w:val="0"/>
                <w:sz w:val="24"/>
                <w:szCs w:val="24"/>
                <w:lang w:eastAsia="en-US"/>
              </w:rPr>
              <w:t>法</w:t>
            </w:r>
            <w:r>
              <w:rPr>
                <w:rFonts w:hint="eastAsia" w:ascii="仿宋" w:hAnsi="仿宋" w:eastAsia="仿宋" w:cs="Times New Roman"/>
                <w:color w:val="000000" w:themeColor="text1"/>
                <w:kern w:val="0"/>
                <w:sz w:val="24"/>
                <w:szCs w:val="24"/>
              </w:rPr>
              <w:t>定代</w:t>
            </w:r>
            <w:r>
              <w:rPr>
                <w:rFonts w:hint="eastAsia" w:ascii="仿宋" w:hAnsi="仿宋" w:eastAsia="仿宋" w:cs="Times New Roman"/>
                <w:color w:val="000000" w:themeColor="text1"/>
                <w:kern w:val="0"/>
                <w:sz w:val="24"/>
                <w:szCs w:val="24"/>
                <w:lang w:eastAsia="en-US"/>
              </w:rPr>
              <w:t>表</w:t>
            </w:r>
            <w:r>
              <w:rPr>
                <w:rFonts w:hint="eastAsia" w:ascii="仿宋" w:hAnsi="仿宋" w:eastAsia="仿宋" w:cs="Times New Roman"/>
                <w:color w:val="000000" w:themeColor="text1"/>
                <w:kern w:val="0"/>
                <w:sz w:val="24"/>
                <w:szCs w:val="24"/>
              </w:rPr>
              <w:t>人</w:t>
            </w:r>
          </w:p>
        </w:tc>
        <w:tc>
          <w:tcPr>
            <w:tcW w:w="1633" w:type="dxa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</w:rPr>
              <w:t>姓    名</w:t>
            </w:r>
          </w:p>
        </w:tc>
        <w:tc>
          <w:tcPr>
            <w:tcW w:w="1485" w:type="dxa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马</w:t>
            </w: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三</w:t>
            </w:r>
          </w:p>
        </w:tc>
        <w:tc>
          <w:tcPr>
            <w:tcW w:w="1250" w:type="dxa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  <w:t>电话</w:t>
            </w:r>
          </w:p>
        </w:tc>
        <w:tc>
          <w:tcPr>
            <w:tcW w:w="1845" w:type="dxa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13901</w:t>
            </w: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0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6</w:t>
            </w: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xxxx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2155" w:type="dxa"/>
            <w:vMerge w:val="continue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33" w:type="dxa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4580" w:type="dxa"/>
            <w:gridSpan w:val="3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11010</w:t>
            </w: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5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19</w:t>
            </w: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83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0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xxxx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2155" w:type="dxa"/>
            <w:vMerge w:val="restart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color w:val="000000" w:themeColor="text1"/>
                <w:kern w:val="0"/>
                <w:sz w:val="24"/>
                <w:szCs w:val="24"/>
              </w:rPr>
              <w:t>经办人</w:t>
            </w:r>
          </w:p>
        </w:tc>
        <w:tc>
          <w:tcPr>
            <w:tcW w:w="1633" w:type="dxa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</w:rPr>
              <w:t>姓    名</w:t>
            </w:r>
          </w:p>
        </w:tc>
        <w:tc>
          <w:tcPr>
            <w:tcW w:w="1485" w:type="dxa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陈四</w:t>
            </w:r>
          </w:p>
        </w:tc>
        <w:tc>
          <w:tcPr>
            <w:tcW w:w="1250" w:type="dxa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  <w:t>电话</w:t>
            </w:r>
          </w:p>
        </w:tc>
        <w:tc>
          <w:tcPr>
            <w:tcW w:w="1845" w:type="dxa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13911</w:t>
            </w: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11XXXX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2155" w:type="dxa"/>
            <w:vMerge w:val="continue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33" w:type="dxa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4580" w:type="dxa"/>
            <w:gridSpan w:val="3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11010319</w:t>
            </w: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6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803</w:t>
            </w: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1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xxxx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8368" w:type="dxa"/>
            <w:gridSpan w:val="5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 w:themeColor="text1"/>
                <w:kern w:val="0"/>
                <w:sz w:val="24"/>
                <w:szCs w:val="24"/>
              </w:rPr>
              <w:t>班线基本情况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2155" w:type="dxa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</w:rPr>
              <w:t>起讫地及起讫站点</w:t>
            </w:r>
          </w:p>
        </w:tc>
        <w:tc>
          <w:tcPr>
            <w:tcW w:w="6213" w:type="dxa"/>
            <w:gridSpan w:val="4"/>
            <w:vAlign w:val="center"/>
          </w:tcPr>
          <w:p>
            <w:pPr>
              <w:spacing w:after="100" w:afterAutospacing="1"/>
              <w:jc w:val="center"/>
              <w:rPr>
                <w:rFonts w:hint="default" w:ascii="仿宋" w:hAnsi="仿宋" w:eastAsia="仿宋"/>
                <w:color w:val="000000" w:themeColor="text1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  <w:lang w:val="en-US" w:eastAsia="zh-CN"/>
              </w:rPr>
              <w:t>XX市XX客运站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2155" w:type="dxa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  <w:t>日发班次下限</w:t>
            </w:r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</w:rPr>
              <w:t>（班）</w:t>
            </w:r>
          </w:p>
        </w:tc>
        <w:tc>
          <w:tcPr>
            <w:tcW w:w="6213" w:type="dxa"/>
            <w:gridSpan w:val="4"/>
            <w:vAlign w:val="center"/>
          </w:tcPr>
          <w:p>
            <w:pPr>
              <w:spacing w:after="100" w:afterAutospacing="1"/>
              <w:jc w:val="center"/>
              <w:rPr>
                <w:rFonts w:hint="default" w:ascii="仿宋" w:hAnsi="仿宋" w:eastAsia="仿宋"/>
                <w:color w:val="000000" w:themeColor="text1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  <w:lang w:val="en-US" w:eastAsia="zh-CN"/>
              </w:rPr>
              <w:t>0.5班次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8368" w:type="dxa"/>
            <w:gridSpan w:val="5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b/>
                <w:bCs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 w:themeColor="text1"/>
                <w:kern w:val="0"/>
                <w:sz w:val="24"/>
                <w:szCs w:val="24"/>
              </w:rPr>
              <w:t>申请事项内容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2155" w:type="dxa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bCs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color w:val="000000" w:themeColor="text1"/>
                <w:kern w:val="0"/>
                <w:sz w:val="24"/>
                <w:szCs w:val="24"/>
              </w:rPr>
              <w:t>申办事项</w:t>
            </w:r>
          </w:p>
        </w:tc>
        <w:tc>
          <w:tcPr>
            <w:tcW w:w="6213" w:type="dxa"/>
            <w:gridSpan w:val="4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bCs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color w:val="000000" w:themeColor="text1"/>
                <w:kern w:val="0"/>
                <w:sz w:val="24"/>
                <w:szCs w:val="24"/>
              </w:rPr>
              <w:t>注销</w:t>
            </w:r>
            <w:r>
              <w:rPr>
                <w:rFonts w:hint="eastAsia" w:ascii="仿宋_GB2312" w:hAnsi="仿宋" w:eastAsia="仿宋_GB2312"/>
                <w:bCs/>
                <w:color w:val="000000" w:themeColor="text1"/>
                <w:kern w:val="0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/>
                <w:bCs/>
                <w:color w:val="000000" w:themeColor="text1"/>
                <w:kern w:val="0"/>
                <w:sz w:val="24"/>
                <w:szCs w:val="24"/>
              </w:rPr>
              <w:t xml:space="preserve">      停运</w:t>
            </w:r>
            <w:r>
              <w:rPr>
                <w:rFonts w:hint="eastAsia" w:ascii="仿宋_GB2312" w:hAnsi="仿宋" w:eastAsia="仿宋_GB2312"/>
                <w:bCs/>
                <w:color w:val="000000" w:themeColor="text1"/>
                <w:kern w:val="0"/>
                <w:sz w:val="24"/>
                <w:szCs w:val="24"/>
              </w:rPr>
              <w:sym w:font="Wingdings 2" w:char="0052"/>
            </w:r>
            <w:r>
              <w:rPr>
                <w:rFonts w:hint="eastAsia" w:ascii="仿宋" w:hAnsi="仿宋" w:eastAsia="仿宋"/>
                <w:bCs/>
                <w:color w:val="000000" w:themeColor="text1"/>
                <w:kern w:val="0"/>
                <w:sz w:val="24"/>
                <w:szCs w:val="24"/>
              </w:rPr>
              <w:t xml:space="preserve">      恢复运营</w:t>
            </w:r>
            <w:r>
              <w:rPr>
                <w:rFonts w:hint="eastAsia" w:ascii="仿宋_GB2312" w:hAnsi="仿宋" w:eastAsia="仿宋_GB2312"/>
                <w:bCs/>
                <w:color w:val="000000" w:themeColor="text1"/>
                <w:kern w:val="0"/>
                <w:sz w:val="24"/>
                <w:szCs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2155" w:type="dxa"/>
            <w:vAlign w:val="center"/>
          </w:tcPr>
          <w:p>
            <w:pPr>
              <w:snapToGrid w:val="0"/>
              <w:spacing w:after="100" w:afterAutospacing="1" w:line="240" w:lineRule="atLeast"/>
              <w:jc w:val="center"/>
              <w:rPr>
                <w:rFonts w:ascii="仿宋" w:hAnsi="仿宋" w:eastAsia="仿宋"/>
                <w:bCs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hAnsi="仿宋" w:eastAsia="仿宋"/>
                <w:bCs/>
                <w:color w:val="000000" w:themeColor="text1"/>
                <w:kern w:val="0"/>
                <w:sz w:val="24"/>
                <w:szCs w:val="24"/>
              </w:rPr>
              <w:t>停运时间</w:t>
            </w:r>
            <w:r>
              <w:rPr>
                <w:rFonts w:hint="eastAsia" w:ascii="仿宋" w:hAnsi="仿宋" w:eastAsia="仿宋"/>
                <w:bCs/>
                <w:color w:val="000000" w:themeColor="text1"/>
                <w:kern w:val="0"/>
                <w:sz w:val="24"/>
                <w:szCs w:val="24"/>
              </w:rPr>
              <w:t>（停运的填写）</w:t>
            </w:r>
          </w:p>
        </w:tc>
        <w:tc>
          <w:tcPr>
            <w:tcW w:w="6213" w:type="dxa"/>
            <w:gridSpan w:val="4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bCs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color w:val="000000" w:themeColor="text1"/>
                <w:kern w:val="0"/>
                <w:sz w:val="24"/>
                <w:szCs w:val="24"/>
                <w:lang w:val="en-US" w:eastAsia="zh-CN"/>
              </w:rPr>
              <w:t>2020</w:t>
            </w:r>
            <w:r>
              <w:rPr>
                <w:rFonts w:hint="eastAsia" w:ascii="仿宋" w:hAnsi="仿宋" w:eastAsia="仿宋"/>
                <w:bCs/>
                <w:color w:val="000000" w:themeColor="text1"/>
                <w:kern w:val="0"/>
                <w:sz w:val="24"/>
                <w:szCs w:val="24"/>
              </w:rPr>
              <w:t>年</w:t>
            </w:r>
            <w:r>
              <w:rPr>
                <w:rFonts w:hint="eastAsia" w:ascii="仿宋" w:hAnsi="仿宋" w:eastAsia="仿宋"/>
                <w:bCs/>
                <w:color w:val="000000" w:themeColor="text1"/>
                <w:kern w:val="0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仿宋" w:hAnsi="仿宋" w:eastAsia="仿宋"/>
                <w:bCs/>
                <w:color w:val="000000" w:themeColor="text1"/>
                <w:kern w:val="0"/>
                <w:sz w:val="24"/>
                <w:szCs w:val="24"/>
              </w:rPr>
              <w:t>月</w:t>
            </w:r>
            <w:r>
              <w:rPr>
                <w:rFonts w:hint="eastAsia" w:ascii="仿宋" w:hAnsi="仿宋" w:eastAsia="仿宋"/>
                <w:bCs/>
                <w:color w:val="000000" w:themeColor="text1"/>
                <w:kern w:val="0"/>
                <w:sz w:val="24"/>
                <w:szCs w:val="24"/>
                <w:lang w:val="en-US" w:eastAsia="zh-CN"/>
              </w:rPr>
              <w:t>28</w:t>
            </w:r>
            <w:r>
              <w:rPr>
                <w:rFonts w:hint="eastAsia" w:ascii="仿宋" w:hAnsi="仿宋" w:eastAsia="仿宋"/>
                <w:bCs/>
                <w:color w:val="000000" w:themeColor="text1"/>
                <w:kern w:val="0"/>
                <w:sz w:val="24"/>
                <w:szCs w:val="24"/>
              </w:rPr>
              <w:t xml:space="preserve">日 —— </w:t>
            </w:r>
            <w:r>
              <w:rPr>
                <w:rFonts w:hint="eastAsia" w:ascii="仿宋" w:hAnsi="仿宋" w:eastAsia="仿宋"/>
                <w:bCs/>
                <w:color w:val="000000" w:themeColor="text1"/>
                <w:kern w:val="0"/>
                <w:sz w:val="24"/>
                <w:szCs w:val="24"/>
                <w:lang w:val="en-US" w:eastAsia="zh-CN"/>
              </w:rPr>
              <w:t>2020</w:t>
            </w:r>
            <w:r>
              <w:rPr>
                <w:rFonts w:hint="eastAsia" w:ascii="仿宋" w:hAnsi="仿宋" w:eastAsia="仿宋"/>
                <w:bCs/>
                <w:color w:val="000000" w:themeColor="text1"/>
                <w:kern w:val="0"/>
                <w:sz w:val="24"/>
                <w:szCs w:val="24"/>
              </w:rPr>
              <w:t>年</w:t>
            </w:r>
            <w:r>
              <w:rPr>
                <w:rFonts w:hint="eastAsia" w:ascii="仿宋" w:hAnsi="仿宋" w:eastAsia="仿宋"/>
                <w:bCs/>
                <w:color w:val="000000" w:themeColor="text1"/>
                <w:kern w:val="0"/>
                <w:sz w:val="24"/>
                <w:szCs w:val="24"/>
                <w:lang w:val="en-US" w:eastAsia="zh-CN"/>
              </w:rPr>
              <w:t>12</w:t>
            </w:r>
            <w:r>
              <w:rPr>
                <w:rFonts w:hint="eastAsia" w:ascii="仿宋" w:hAnsi="仿宋" w:eastAsia="仿宋"/>
                <w:bCs/>
                <w:color w:val="000000" w:themeColor="text1"/>
                <w:kern w:val="0"/>
                <w:sz w:val="24"/>
                <w:szCs w:val="24"/>
              </w:rPr>
              <w:t xml:space="preserve"> 月</w:t>
            </w:r>
            <w:r>
              <w:rPr>
                <w:rFonts w:hint="eastAsia" w:ascii="仿宋" w:hAnsi="仿宋" w:eastAsia="仿宋"/>
                <w:bCs/>
                <w:color w:val="000000" w:themeColor="text1"/>
                <w:kern w:val="0"/>
                <w:sz w:val="24"/>
                <w:szCs w:val="24"/>
                <w:lang w:val="en-US" w:eastAsia="zh-CN"/>
              </w:rPr>
              <w:t>31</w:t>
            </w:r>
            <w:r>
              <w:rPr>
                <w:rFonts w:hint="eastAsia" w:ascii="仿宋" w:hAnsi="仿宋" w:eastAsia="仿宋"/>
                <w:bCs/>
                <w:color w:val="000000" w:themeColor="text1"/>
                <w:kern w:val="0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2155" w:type="dxa"/>
            <w:vAlign w:val="center"/>
          </w:tcPr>
          <w:p>
            <w:pPr>
              <w:snapToGrid w:val="0"/>
              <w:spacing w:after="100" w:afterAutospacing="1" w:line="240" w:lineRule="atLeast"/>
              <w:jc w:val="center"/>
              <w:rPr>
                <w:rFonts w:ascii="仿宋" w:hAnsi="仿宋" w:eastAsia="仿宋"/>
                <w:bCs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color w:val="000000" w:themeColor="text1"/>
                <w:kern w:val="0"/>
                <w:sz w:val="24"/>
                <w:szCs w:val="24"/>
              </w:rPr>
              <w:t>恢复运营时间（恢复运营的填写）</w:t>
            </w:r>
          </w:p>
        </w:tc>
        <w:tc>
          <w:tcPr>
            <w:tcW w:w="6213" w:type="dxa"/>
            <w:gridSpan w:val="4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bCs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color w:val="000000" w:themeColor="text1"/>
                <w:kern w:val="0"/>
                <w:sz w:val="24"/>
                <w:szCs w:val="24"/>
                <w:lang w:val="en-US" w:eastAsia="zh-CN"/>
              </w:rPr>
              <w:t>2021</w:t>
            </w:r>
            <w:r>
              <w:rPr>
                <w:rFonts w:hint="eastAsia" w:ascii="仿宋" w:hAnsi="仿宋" w:eastAsia="仿宋"/>
                <w:bCs/>
                <w:color w:val="000000" w:themeColor="text1"/>
                <w:kern w:val="0"/>
                <w:sz w:val="24"/>
                <w:szCs w:val="24"/>
              </w:rPr>
              <w:t>年</w:t>
            </w:r>
            <w:r>
              <w:rPr>
                <w:rFonts w:hint="eastAsia" w:ascii="仿宋" w:hAnsi="仿宋" w:eastAsia="仿宋"/>
                <w:bCs/>
                <w:color w:val="000000" w:themeColor="text1"/>
                <w:kern w:val="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仿宋" w:hAnsi="仿宋" w:eastAsia="仿宋"/>
                <w:bCs/>
                <w:color w:val="000000" w:themeColor="text1"/>
                <w:kern w:val="0"/>
                <w:sz w:val="24"/>
                <w:szCs w:val="24"/>
              </w:rPr>
              <w:t xml:space="preserve"> 月</w:t>
            </w:r>
            <w:r>
              <w:rPr>
                <w:rFonts w:hint="eastAsia" w:ascii="仿宋" w:hAnsi="仿宋" w:eastAsia="仿宋"/>
                <w:bCs/>
                <w:color w:val="000000" w:themeColor="text1"/>
                <w:kern w:val="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仿宋" w:hAnsi="仿宋" w:eastAsia="仿宋"/>
                <w:bCs/>
                <w:color w:val="000000" w:themeColor="text1"/>
                <w:kern w:val="0"/>
                <w:sz w:val="24"/>
                <w:szCs w:val="24"/>
              </w:rPr>
              <w:t xml:space="preserve">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8" w:hRule="atLeast"/>
          <w:jc w:val="center"/>
        </w:trPr>
        <w:tc>
          <w:tcPr>
            <w:tcW w:w="2155" w:type="dxa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  <w:t>情况说明</w:t>
            </w:r>
          </w:p>
        </w:tc>
        <w:tc>
          <w:tcPr>
            <w:tcW w:w="6213" w:type="dxa"/>
            <w:gridSpan w:val="4"/>
            <w:vAlign w:val="center"/>
          </w:tcPr>
          <w:p>
            <w:pPr>
              <w:spacing w:after="100" w:afterAutospacing="1"/>
              <w:ind w:firstLine="480" w:firstLineChars="200"/>
              <w:jc w:val="both"/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  <w:lang w:eastAsia="zh-CN"/>
              </w:rPr>
            </w:pPr>
            <w:bookmarkStart w:id="0" w:name="_GoBack"/>
            <w:bookmarkEnd w:id="0"/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  <w:lang w:eastAsia="zh-CN"/>
              </w:rPr>
              <w:t>该班线由于客源稀少，致使无法正常运营，因此特向贵局申请该班线暂时停运。</w:t>
            </w:r>
          </w:p>
          <w:p>
            <w:pPr>
              <w:spacing w:after="100" w:afterAutospacing="1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4" w:hRule="atLeast"/>
          <w:jc w:val="center"/>
        </w:trPr>
        <w:tc>
          <w:tcPr>
            <w:tcW w:w="2155" w:type="dxa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b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000000" w:themeColor="text1"/>
                <w:kern w:val="0"/>
                <w:sz w:val="24"/>
                <w:szCs w:val="24"/>
              </w:rPr>
              <w:t>经营者声明</w:t>
            </w:r>
          </w:p>
        </w:tc>
        <w:tc>
          <w:tcPr>
            <w:tcW w:w="6213" w:type="dxa"/>
            <w:gridSpan w:val="4"/>
            <w:vAlign w:val="center"/>
          </w:tcPr>
          <w:p>
            <w:pPr>
              <w:snapToGrid w:val="0"/>
              <w:spacing w:beforeLines="30" w:afterLines="30"/>
              <w:ind w:firstLine="480" w:firstLineChars="200"/>
              <w:jc w:val="left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bCs/>
                <w:color w:val="000000" w:themeColor="text1"/>
                <w:kern w:val="0"/>
                <w:sz w:val="24"/>
                <w:szCs w:val="24"/>
              </w:rPr>
              <w:t>□</w:t>
            </w:r>
            <w:r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  <w:t>我</w:t>
            </w:r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</w:rPr>
              <w:t>承诺</w:t>
            </w:r>
            <w:r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  <w:t>本表及其他相关材料中提供的信息均真实</w:t>
            </w:r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</w:rPr>
              <w:t>有效，若有</w:t>
            </w:r>
            <w:r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  <w:t>虚假信息，</w:t>
            </w:r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</w:rPr>
              <w:t>自愿依法接受相关处理。</w:t>
            </w:r>
          </w:p>
          <w:p>
            <w:pPr>
              <w:snapToGrid w:val="0"/>
              <w:spacing w:beforeLines="30" w:afterLines="30"/>
              <w:ind w:firstLine="480" w:firstLineChars="200"/>
              <w:jc w:val="left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bCs/>
                <w:color w:val="000000" w:themeColor="text1"/>
                <w:kern w:val="0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</w:rPr>
              <w:t>我已按照《道路旅客运输及客运站管理规定》，在暂停、终止班线经营前30日内告知原许可机关。</w:t>
            </w:r>
          </w:p>
          <w:p>
            <w:pPr>
              <w:snapToGrid w:val="0"/>
              <w:spacing w:beforeLines="30" w:afterLines="30"/>
              <w:ind w:firstLine="480" w:firstLineChars="200"/>
              <w:jc w:val="left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bCs/>
                <w:color w:val="000000" w:themeColor="text1"/>
                <w:kern w:val="0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</w:rPr>
              <w:t>我承诺申请班线停运时间不超过180天,且停运截止时间在班线经营许可有效期限内。</w:t>
            </w:r>
          </w:p>
        </w:tc>
      </w:tr>
    </w:tbl>
    <w:p>
      <w:pPr>
        <w:spacing w:line="360" w:lineRule="auto"/>
        <w:rPr>
          <w:rFonts w:ascii="仿宋" w:hAnsi="仿宋" w:eastAsia="仿宋"/>
          <w:color w:val="000000" w:themeColor="text1"/>
          <w:sz w:val="24"/>
          <w:szCs w:val="28"/>
        </w:rPr>
      </w:pPr>
      <w:r>
        <w:rPr>
          <w:rFonts w:ascii="仿宋" w:hAnsi="仿宋" w:eastAsia="仿宋"/>
          <w:color w:val="000000" w:themeColor="text1"/>
          <w:sz w:val="24"/>
          <w:szCs w:val="28"/>
        </w:rPr>
        <w:t>填表说明</w:t>
      </w:r>
      <w:r>
        <w:rPr>
          <w:rFonts w:hint="eastAsia" w:ascii="仿宋" w:hAnsi="仿宋" w:eastAsia="仿宋"/>
          <w:color w:val="000000" w:themeColor="text1"/>
          <w:sz w:val="24"/>
          <w:szCs w:val="28"/>
        </w:rPr>
        <w:t>：</w:t>
      </w:r>
    </w:p>
    <w:p>
      <w:pPr>
        <w:spacing w:line="360" w:lineRule="auto"/>
        <w:rPr>
          <w:rFonts w:ascii="仿宋" w:hAnsi="仿宋" w:eastAsia="仿宋"/>
          <w:color w:val="000000" w:themeColor="text1"/>
          <w:sz w:val="24"/>
          <w:szCs w:val="28"/>
        </w:rPr>
      </w:pPr>
      <w:r>
        <w:rPr>
          <w:rFonts w:hint="eastAsia" w:ascii="仿宋" w:hAnsi="仿宋" w:eastAsia="仿宋"/>
          <w:color w:val="000000" w:themeColor="text1"/>
          <w:sz w:val="24"/>
          <w:szCs w:val="28"/>
        </w:rPr>
        <w:t xml:space="preserve">    营运线路长度在800公里以上的客运班线办理停运、恢复运营及注销时，“日发班次下限”调整为“日发班次”。</w:t>
      </w:r>
    </w:p>
    <w:p>
      <w:pPr>
        <w:spacing w:line="360" w:lineRule="auto"/>
        <w:jc w:val="right"/>
        <w:rPr>
          <w:rFonts w:ascii="仿宋" w:hAnsi="仿宋" w:eastAsia="仿宋"/>
          <w:color w:val="000000" w:themeColor="text1"/>
          <w:sz w:val="28"/>
          <w:szCs w:val="28"/>
        </w:rPr>
      </w:pPr>
    </w:p>
    <w:p>
      <w:pPr>
        <w:spacing w:line="360" w:lineRule="auto"/>
        <w:jc w:val="right"/>
        <w:rPr>
          <w:rFonts w:ascii="仿宋" w:hAnsi="仿宋" w:eastAsia="仿宋"/>
          <w:color w:val="000000" w:themeColor="text1"/>
          <w:sz w:val="28"/>
          <w:szCs w:val="28"/>
        </w:rPr>
      </w:pPr>
    </w:p>
    <w:p>
      <w:pPr>
        <w:spacing w:line="360" w:lineRule="auto"/>
        <w:jc w:val="right"/>
        <w:rPr>
          <w:rFonts w:ascii="仿宋" w:hAnsi="仿宋" w:eastAsia="仿宋"/>
          <w:color w:val="000000" w:themeColor="text1"/>
          <w:sz w:val="28"/>
          <w:szCs w:val="28"/>
        </w:rPr>
      </w:pPr>
    </w:p>
    <w:p>
      <w:pPr>
        <w:wordWrap w:val="0"/>
        <w:spacing w:beforeLines="30" w:line="360" w:lineRule="auto"/>
        <w:jc w:val="right"/>
        <w:rPr>
          <w:rFonts w:ascii="仿宋" w:hAnsi="仿宋" w:eastAsia="仿宋"/>
          <w:color w:val="000000" w:themeColor="text1"/>
          <w:sz w:val="28"/>
          <w:szCs w:val="28"/>
        </w:rPr>
      </w:pPr>
      <w:r>
        <w:rPr>
          <w:rFonts w:ascii="仿宋" w:hAnsi="仿宋" w:eastAsia="仿宋"/>
          <w:color w:val="000000" w:themeColor="text1"/>
          <w:sz w:val="28"/>
          <w:szCs w:val="28"/>
        </w:rPr>
        <w:t>法定代表人（个体经营者）签名</w:t>
      </w:r>
      <w:r>
        <w:rPr>
          <w:rFonts w:hint="eastAsia" w:ascii="仿宋" w:hAnsi="仿宋" w:eastAsia="仿宋"/>
          <w:color w:val="000000" w:themeColor="text1"/>
          <w:sz w:val="28"/>
          <w:szCs w:val="28"/>
        </w:rPr>
        <w:t xml:space="preserve">并加盖公章： </w:t>
      </w:r>
      <w:r>
        <w:rPr>
          <w:rFonts w:ascii="仿宋" w:hAnsi="仿宋" w:eastAsia="仿宋"/>
          <w:color w:val="000000" w:themeColor="text1"/>
          <w:sz w:val="28"/>
          <w:szCs w:val="28"/>
        </w:rPr>
        <w:t xml:space="preserve">             </w:t>
      </w:r>
    </w:p>
    <w:p>
      <w:pPr>
        <w:wordWrap w:val="0"/>
        <w:spacing w:beforeLines="30" w:line="360" w:lineRule="auto"/>
        <w:jc w:val="right"/>
        <w:rPr>
          <w:rFonts w:ascii="仿宋" w:hAnsi="仿宋" w:eastAsia="仿宋"/>
          <w:color w:val="000000" w:themeColor="text1"/>
          <w:sz w:val="28"/>
          <w:szCs w:val="28"/>
        </w:rPr>
      </w:pPr>
      <w:r>
        <w:rPr>
          <w:rFonts w:hint="eastAsia" w:ascii="仿宋" w:hAnsi="仿宋" w:eastAsia="仿宋"/>
          <w:color w:val="000000" w:themeColor="text1"/>
          <w:sz w:val="28"/>
          <w:szCs w:val="28"/>
        </w:rPr>
        <w:t>申请时间：    年  月  日</w:t>
      </w:r>
    </w:p>
    <w:sectPr>
      <w:footerReference r:id="rId3" w:type="default"/>
      <w:pgSz w:w="11906" w:h="16838"/>
      <w:pgMar w:top="851" w:right="1797" w:bottom="851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68206654"/>
      <w:docPartObj>
        <w:docPartGallery w:val="AutoText"/>
      </w:docPartObj>
    </w:sdtPr>
    <w:sdtContent>
      <w:sdt>
        <w:sdtPr>
          <w:id w:val="171357217"/>
          <w:docPartObj>
            <w:docPartGallery w:val="AutoText"/>
          </w:docPartObj>
        </w:sdtPr>
        <w:sdtContent>
          <w:p>
            <w:pPr>
              <w:pStyle w:val="13"/>
              <w:jc w:val="center"/>
            </w:pPr>
            <w:r>
              <w:rPr>
                <w:rFonts w:asciiTheme="minorEastAsia" w:hAnsiTheme="minorEastAsia"/>
                <w:sz w:val="24"/>
                <w:szCs w:val="24"/>
                <w:lang w:val="zh-CN"/>
              </w:rPr>
              <w:t xml:space="preserve"> </w:t>
            </w:r>
            <w:r>
              <w:rPr>
                <w:rFonts w:asciiTheme="minorEastAsia" w:hAnsiTheme="minorEastAsia"/>
                <w:sz w:val="24"/>
                <w:szCs w:val="24"/>
              </w:rPr>
              <w:fldChar w:fldCharType="begin"/>
            </w:r>
            <w:r>
              <w:rPr>
                <w:rFonts w:asciiTheme="minorEastAsia" w:hAnsiTheme="minorEastAsia"/>
                <w:sz w:val="24"/>
                <w:szCs w:val="24"/>
              </w:rPr>
              <w:instrText xml:space="preserve">PAGE</w:instrText>
            </w:r>
            <w:r>
              <w:rPr>
                <w:rFonts w:asciiTheme="minorEastAsia" w:hAnsiTheme="minorEastAsia"/>
                <w:sz w:val="24"/>
                <w:szCs w:val="24"/>
              </w:rPr>
              <w:fldChar w:fldCharType="separate"/>
            </w:r>
            <w:r>
              <w:rPr>
                <w:rFonts w:asciiTheme="minorEastAsia" w:hAnsiTheme="minorEastAsia"/>
                <w:sz w:val="24"/>
                <w:szCs w:val="24"/>
              </w:rPr>
              <w:t>2</w:t>
            </w:r>
            <w:r>
              <w:rPr>
                <w:rFonts w:asciiTheme="minorEastAsia" w:hAnsiTheme="minorEastAsia"/>
                <w:sz w:val="24"/>
                <w:szCs w:val="24"/>
              </w:rPr>
              <w:fldChar w:fldCharType="end"/>
            </w:r>
            <w:r>
              <w:rPr>
                <w:rFonts w:asciiTheme="minorEastAsia" w:hAnsiTheme="minorEastAsia"/>
                <w:sz w:val="24"/>
                <w:szCs w:val="24"/>
                <w:lang w:val="zh-CN"/>
              </w:rPr>
              <w:t xml:space="preserve"> / </w:t>
            </w:r>
            <w:r>
              <w:rPr>
                <w:rFonts w:asciiTheme="minorEastAsia" w:hAnsiTheme="minorEastAsia"/>
                <w:sz w:val="24"/>
                <w:szCs w:val="24"/>
              </w:rPr>
              <w:fldChar w:fldCharType="begin"/>
            </w:r>
            <w:r>
              <w:rPr>
                <w:rFonts w:asciiTheme="minorEastAsia" w:hAnsiTheme="minorEastAsia"/>
                <w:sz w:val="24"/>
                <w:szCs w:val="24"/>
              </w:rPr>
              <w:instrText xml:space="preserve">NUMPAGES</w:instrText>
            </w:r>
            <w:r>
              <w:rPr>
                <w:rFonts w:asciiTheme="minorEastAsia" w:hAnsiTheme="minorEastAsia"/>
                <w:sz w:val="24"/>
                <w:szCs w:val="24"/>
              </w:rPr>
              <w:fldChar w:fldCharType="separate"/>
            </w:r>
            <w:r>
              <w:rPr>
                <w:rFonts w:asciiTheme="minorEastAsia" w:hAnsiTheme="minorEastAsia"/>
                <w:sz w:val="24"/>
                <w:szCs w:val="24"/>
              </w:rPr>
              <w:t>2</w:t>
            </w:r>
            <w:r>
              <w:rPr>
                <w:rFonts w:asciiTheme="minorEastAsia" w:hAnsiTheme="minorEastAsia"/>
                <w:sz w:val="24"/>
                <w:szCs w:val="24"/>
              </w:rPr>
              <w:fldChar w:fldCharType="end"/>
            </w:r>
          </w:p>
        </w:sdtContent>
      </w:sdt>
    </w:sdtContent>
  </w:sdt>
  <w:p>
    <w:pPr>
      <w:pStyle w:val="1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22B7F15"/>
    <w:multiLevelType w:val="multilevel"/>
    <w:tmpl w:val="B22B7F15"/>
    <w:lvl w:ilvl="0" w:tentative="0">
      <w:start w:val="1"/>
      <w:numFmt w:val="decimal"/>
      <w:pStyle w:val="2"/>
      <w:lvlText w:val="%1."/>
      <w:lvlJc w:val="left"/>
      <w:pPr>
        <w:ind w:left="432" w:hanging="432"/>
      </w:pPr>
      <w:rPr>
        <w:rFonts w:hint="default"/>
      </w:rPr>
    </w:lvl>
    <w:lvl w:ilvl="1" w:tentative="0">
      <w:start w:val="1"/>
      <w:numFmt w:val="decimal"/>
      <w:pStyle w:val="3"/>
      <w:lvlText w:val="%1.%2."/>
      <w:lvlJc w:val="left"/>
      <w:pPr>
        <w:ind w:left="575" w:hanging="575"/>
      </w:pPr>
      <w:rPr>
        <w:rFonts w:hint="default"/>
      </w:rPr>
    </w:lvl>
    <w:lvl w:ilvl="2" w:tentative="0">
      <w:start w:val="1"/>
      <w:numFmt w:val="decimal"/>
      <w:pStyle w:val="4"/>
      <w:lvlText w:val="%1.%2.%3."/>
      <w:lvlJc w:val="left"/>
      <w:pPr>
        <w:ind w:left="720" w:hanging="720"/>
      </w:pPr>
      <w:rPr>
        <w:rFonts w:hint="default"/>
      </w:rPr>
    </w:lvl>
    <w:lvl w:ilvl="3" w:tentative="0">
      <w:start w:val="1"/>
      <w:numFmt w:val="decimal"/>
      <w:pStyle w:val="5"/>
      <w:lvlText w:val="%1.%2.%3.%4."/>
      <w:lvlJc w:val="left"/>
      <w:pPr>
        <w:ind w:left="864" w:hanging="864"/>
      </w:pPr>
      <w:rPr>
        <w:rFonts w:hint="default"/>
      </w:rPr>
    </w:lvl>
    <w:lvl w:ilvl="4" w:tentative="0">
      <w:start w:val="1"/>
      <w:numFmt w:val="decimal"/>
      <w:pStyle w:val="6"/>
      <w:lvlText w:val="%1.%2.%3.%4.%5."/>
      <w:lvlJc w:val="left"/>
      <w:pPr>
        <w:ind w:left="1008" w:hanging="1008"/>
      </w:pPr>
      <w:rPr>
        <w:rFonts w:hint="default"/>
      </w:rPr>
    </w:lvl>
    <w:lvl w:ilvl="5" w:tentative="0">
      <w:start w:val="1"/>
      <w:numFmt w:val="decimal"/>
      <w:pStyle w:val="7"/>
      <w:lvlText w:val="%1.%2.%3.%4.%5.%6."/>
      <w:lvlJc w:val="left"/>
      <w:pPr>
        <w:ind w:left="1151" w:hanging="1151"/>
      </w:pPr>
      <w:rPr>
        <w:rFonts w:hint="default"/>
      </w:rPr>
    </w:lvl>
    <w:lvl w:ilvl="6" w:tentative="0">
      <w:start w:val="1"/>
      <w:numFmt w:val="decimal"/>
      <w:pStyle w:val="8"/>
      <w:lvlText w:val="%1.%2.%3.%4.%5.%6.%7."/>
      <w:lvlJc w:val="left"/>
      <w:pPr>
        <w:ind w:left="1296" w:hanging="1296"/>
      </w:pPr>
      <w:rPr>
        <w:rFonts w:hint="default"/>
      </w:rPr>
    </w:lvl>
    <w:lvl w:ilvl="7" w:tentative="0">
      <w:start w:val="1"/>
      <w:numFmt w:val="decimal"/>
      <w:pStyle w:val="9"/>
      <w:lvlText w:val="%1.%2.%3.%4.%5.%6.%7.%8."/>
      <w:lvlJc w:val="left"/>
      <w:pPr>
        <w:ind w:left="1440" w:hanging="1440"/>
      </w:pPr>
      <w:rPr>
        <w:rFonts w:hint="default"/>
      </w:rPr>
    </w:lvl>
    <w:lvl w:ilvl="8" w:tentative="0">
      <w:start w:val="1"/>
      <w:numFmt w:val="decimal"/>
      <w:pStyle w:val="10"/>
      <w:lvlText w:val="%1.%2.%3.%4.%5.%6.%7.%8.%9."/>
      <w:lvlJc w:val="left"/>
      <w:pPr>
        <w:ind w:left="1583" w:hanging="1583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D3F20"/>
    <w:rsid w:val="00027949"/>
    <w:rsid w:val="00055640"/>
    <w:rsid w:val="00085A13"/>
    <w:rsid w:val="00091753"/>
    <w:rsid w:val="000B413E"/>
    <w:rsid w:val="000C466A"/>
    <w:rsid w:val="00137D0E"/>
    <w:rsid w:val="00145D32"/>
    <w:rsid w:val="00195B6A"/>
    <w:rsid w:val="001A2B44"/>
    <w:rsid w:val="001C17B5"/>
    <w:rsid w:val="001D0AD1"/>
    <w:rsid w:val="001D596C"/>
    <w:rsid w:val="001E75CC"/>
    <w:rsid w:val="00201B86"/>
    <w:rsid w:val="00243926"/>
    <w:rsid w:val="00243F90"/>
    <w:rsid w:val="00250BE7"/>
    <w:rsid w:val="00282940"/>
    <w:rsid w:val="002B56F9"/>
    <w:rsid w:val="002E10A6"/>
    <w:rsid w:val="002E31B1"/>
    <w:rsid w:val="00307ABB"/>
    <w:rsid w:val="00323520"/>
    <w:rsid w:val="00324B7F"/>
    <w:rsid w:val="003260CC"/>
    <w:rsid w:val="00334A53"/>
    <w:rsid w:val="00370299"/>
    <w:rsid w:val="0039013B"/>
    <w:rsid w:val="003A1950"/>
    <w:rsid w:val="003C351B"/>
    <w:rsid w:val="003D24B9"/>
    <w:rsid w:val="003F17C1"/>
    <w:rsid w:val="00406804"/>
    <w:rsid w:val="00412C67"/>
    <w:rsid w:val="0041387D"/>
    <w:rsid w:val="00452718"/>
    <w:rsid w:val="00482DF5"/>
    <w:rsid w:val="004B672A"/>
    <w:rsid w:val="004E5F93"/>
    <w:rsid w:val="004E737E"/>
    <w:rsid w:val="004F520C"/>
    <w:rsid w:val="0050020D"/>
    <w:rsid w:val="0050323E"/>
    <w:rsid w:val="0052078A"/>
    <w:rsid w:val="00557434"/>
    <w:rsid w:val="00576433"/>
    <w:rsid w:val="00582379"/>
    <w:rsid w:val="005828C8"/>
    <w:rsid w:val="005A45C6"/>
    <w:rsid w:val="005D5142"/>
    <w:rsid w:val="00626613"/>
    <w:rsid w:val="00634B61"/>
    <w:rsid w:val="00662319"/>
    <w:rsid w:val="006B2AFC"/>
    <w:rsid w:val="006C3F87"/>
    <w:rsid w:val="006E168F"/>
    <w:rsid w:val="00703B22"/>
    <w:rsid w:val="00742411"/>
    <w:rsid w:val="00771672"/>
    <w:rsid w:val="00771D36"/>
    <w:rsid w:val="007750A9"/>
    <w:rsid w:val="007A6994"/>
    <w:rsid w:val="007E2CED"/>
    <w:rsid w:val="007E663F"/>
    <w:rsid w:val="007F683F"/>
    <w:rsid w:val="00816895"/>
    <w:rsid w:val="00843A3C"/>
    <w:rsid w:val="008A1EAB"/>
    <w:rsid w:val="008D3605"/>
    <w:rsid w:val="008E2B04"/>
    <w:rsid w:val="008F0322"/>
    <w:rsid w:val="008F0942"/>
    <w:rsid w:val="00915FEE"/>
    <w:rsid w:val="00916A47"/>
    <w:rsid w:val="009708A5"/>
    <w:rsid w:val="009A5932"/>
    <w:rsid w:val="009D3F20"/>
    <w:rsid w:val="00A00BF1"/>
    <w:rsid w:val="00A95E80"/>
    <w:rsid w:val="00AB796D"/>
    <w:rsid w:val="00AC1931"/>
    <w:rsid w:val="00AD64A5"/>
    <w:rsid w:val="00AF1A6F"/>
    <w:rsid w:val="00B279C4"/>
    <w:rsid w:val="00B87AE9"/>
    <w:rsid w:val="00C05994"/>
    <w:rsid w:val="00C319A1"/>
    <w:rsid w:val="00C36307"/>
    <w:rsid w:val="00CB705D"/>
    <w:rsid w:val="00CC53BC"/>
    <w:rsid w:val="00CF411F"/>
    <w:rsid w:val="00D20396"/>
    <w:rsid w:val="00D3704D"/>
    <w:rsid w:val="00D666C6"/>
    <w:rsid w:val="00D86DD3"/>
    <w:rsid w:val="00DE4D23"/>
    <w:rsid w:val="00DF49F7"/>
    <w:rsid w:val="00E0063C"/>
    <w:rsid w:val="00E00B7C"/>
    <w:rsid w:val="00E27DD1"/>
    <w:rsid w:val="00E611A0"/>
    <w:rsid w:val="00E75248"/>
    <w:rsid w:val="00ED2A41"/>
    <w:rsid w:val="00ED7826"/>
    <w:rsid w:val="00EF653F"/>
    <w:rsid w:val="00EF7F92"/>
    <w:rsid w:val="00F03870"/>
    <w:rsid w:val="00F879C1"/>
    <w:rsid w:val="00FA342C"/>
    <w:rsid w:val="00FD01FB"/>
    <w:rsid w:val="00FD032B"/>
    <w:rsid w:val="01F42E72"/>
    <w:rsid w:val="047C31E8"/>
    <w:rsid w:val="04B145AB"/>
    <w:rsid w:val="05D355AC"/>
    <w:rsid w:val="0A252888"/>
    <w:rsid w:val="0BDB139D"/>
    <w:rsid w:val="0D6A4CF5"/>
    <w:rsid w:val="0E016837"/>
    <w:rsid w:val="0EC2541F"/>
    <w:rsid w:val="0EF31AE9"/>
    <w:rsid w:val="11735A46"/>
    <w:rsid w:val="11A1787E"/>
    <w:rsid w:val="11CA7338"/>
    <w:rsid w:val="14572628"/>
    <w:rsid w:val="18B15121"/>
    <w:rsid w:val="1C802729"/>
    <w:rsid w:val="1E2255F7"/>
    <w:rsid w:val="24146469"/>
    <w:rsid w:val="245A71D6"/>
    <w:rsid w:val="24D13265"/>
    <w:rsid w:val="292531DB"/>
    <w:rsid w:val="29D5378F"/>
    <w:rsid w:val="2C4C4B62"/>
    <w:rsid w:val="2CC366CA"/>
    <w:rsid w:val="2F7E1C48"/>
    <w:rsid w:val="305452F0"/>
    <w:rsid w:val="335D3B92"/>
    <w:rsid w:val="344600DB"/>
    <w:rsid w:val="394C3A24"/>
    <w:rsid w:val="44BC5C51"/>
    <w:rsid w:val="4A395CCE"/>
    <w:rsid w:val="4B7F7438"/>
    <w:rsid w:val="4F993972"/>
    <w:rsid w:val="57E25A5B"/>
    <w:rsid w:val="58080DEF"/>
    <w:rsid w:val="592D62AD"/>
    <w:rsid w:val="5AD635EA"/>
    <w:rsid w:val="5B5752E1"/>
    <w:rsid w:val="61733D22"/>
    <w:rsid w:val="67782F01"/>
    <w:rsid w:val="693B3F4E"/>
    <w:rsid w:val="6A035532"/>
    <w:rsid w:val="6B9C7DD0"/>
    <w:rsid w:val="72117797"/>
    <w:rsid w:val="74B60F34"/>
    <w:rsid w:val="78FB2A08"/>
    <w:rsid w:val="7964718F"/>
    <w:rsid w:val="79F2655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22"/>
    <w:qFormat/>
    <w:uiPriority w:val="9"/>
    <w:pPr>
      <w:keepNext/>
      <w:keepLines/>
      <w:numPr>
        <w:ilvl w:val="0"/>
        <w:numId w:val="1"/>
      </w:numPr>
      <w:spacing w:before="340" w:after="330" w:line="578" w:lineRule="auto"/>
      <w:outlineLvl w:val="0"/>
    </w:pPr>
    <w:rPr>
      <w:rFonts w:eastAsia="仿宋"/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23"/>
    <w:unhideWhenUsed/>
    <w:qFormat/>
    <w:uiPriority w:val="9"/>
    <w:pPr>
      <w:keepNext/>
      <w:keepLines/>
      <w:numPr>
        <w:ilvl w:val="1"/>
        <w:numId w:val="1"/>
      </w:numPr>
      <w:spacing w:before="260" w:after="260" w:line="416" w:lineRule="auto"/>
      <w:outlineLvl w:val="1"/>
    </w:pPr>
    <w:rPr>
      <w:rFonts w:eastAsia="仿宋" w:asciiTheme="majorHAnsi" w:hAnsiTheme="majorHAnsi" w:cstheme="majorBidi"/>
      <w:b/>
      <w:bCs/>
      <w:sz w:val="32"/>
      <w:szCs w:val="32"/>
    </w:rPr>
  </w:style>
  <w:style w:type="paragraph" w:styleId="4">
    <w:name w:val="heading 3"/>
    <w:basedOn w:val="1"/>
    <w:next w:val="1"/>
    <w:link w:val="24"/>
    <w:unhideWhenUsed/>
    <w:qFormat/>
    <w:uiPriority w:val="9"/>
    <w:pPr>
      <w:keepNext/>
      <w:keepLines/>
      <w:numPr>
        <w:ilvl w:val="2"/>
        <w:numId w:val="1"/>
      </w:numPr>
      <w:spacing w:before="260" w:after="260" w:line="416" w:lineRule="auto"/>
      <w:outlineLvl w:val="2"/>
    </w:pPr>
    <w:rPr>
      <w:rFonts w:eastAsia="仿宋"/>
      <w:b/>
      <w:bCs/>
      <w:sz w:val="32"/>
      <w:szCs w:val="32"/>
    </w:rPr>
  </w:style>
  <w:style w:type="paragraph" w:styleId="5">
    <w:name w:val="heading 4"/>
    <w:basedOn w:val="1"/>
    <w:next w:val="1"/>
    <w:link w:val="25"/>
    <w:semiHidden/>
    <w:unhideWhenUsed/>
    <w:qFormat/>
    <w:uiPriority w:val="9"/>
    <w:pPr>
      <w:keepNext/>
      <w:keepLines/>
      <w:numPr>
        <w:ilvl w:val="3"/>
        <w:numId w:val="1"/>
      </w:numPr>
      <w:spacing w:before="280" w:after="290" w:line="372" w:lineRule="auto"/>
      <w:outlineLvl w:val="3"/>
    </w:pPr>
    <w:rPr>
      <w:rFonts w:ascii="Arial" w:hAnsi="Arial" w:eastAsia="黑体"/>
      <w:b/>
      <w:sz w:val="28"/>
    </w:rPr>
  </w:style>
  <w:style w:type="paragraph" w:styleId="6">
    <w:name w:val="heading 5"/>
    <w:basedOn w:val="1"/>
    <w:next w:val="1"/>
    <w:link w:val="26"/>
    <w:semiHidden/>
    <w:unhideWhenUsed/>
    <w:qFormat/>
    <w:uiPriority w:val="9"/>
    <w:pPr>
      <w:keepNext/>
      <w:keepLines/>
      <w:numPr>
        <w:ilvl w:val="4"/>
        <w:numId w:val="1"/>
      </w:numPr>
      <w:spacing w:before="280" w:after="290" w:line="372" w:lineRule="auto"/>
      <w:outlineLvl w:val="4"/>
    </w:pPr>
    <w:rPr>
      <w:b/>
      <w:sz w:val="28"/>
    </w:rPr>
  </w:style>
  <w:style w:type="paragraph" w:styleId="7">
    <w:name w:val="heading 6"/>
    <w:basedOn w:val="1"/>
    <w:next w:val="1"/>
    <w:link w:val="27"/>
    <w:semiHidden/>
    <w:unhideWhenUsed/>
    <w:qFormat/>
    <w:uiPriority w:val="9"/>
    <w:pPr>
      <w:keepNext/>
      <w:keepLines/>
      <w:numPr>
        <w:ilvl w:val="5"/>
        <w:numId w:val="1"/>
      </w:numPr>
      <w:spacing w:before="240" w:after="64" w:line="317" w:lineRule="auto"/>
      <w:outlineLvl w:val="5"/>
    </w:pPr>
    <w:rPr>
      <w:rFonts w:ascii="Arial" w:hAnsi="Arial" w:eastAsia="黑体"/>
      <w:b/>
      <w:sz w:val="24"/>
    </w:rPr>
  </w:style>
  <w:style w:type="paragraph" w:styleId="8">
    <w:name w:val="heading 7"/>
    <w:basedOn w:val="1"/>
    <w:next w:val="1"/>
    <w:link w:val="28"/>
    <w:semiHidden/>
    <w:unhideWhenUsed/>
    <w:qFormat/>
    <w:uiPriority w:val="9"/>
    <w:pPr>
      <w:keepNext/>
      <w:keepLines/>
      <w:numPr>
        <w:ilvl w:val="6"/>
        <w:numId w:val="1"/>
      </w:numPr>
      <w:spacing w:before="240" w:after="64" w:line="317" w:lineRule="auto"/>
      <w:outlineLvl w:val="6"/>
    </w:pPr>
    <w:rPr>
      <w:b/>
      <w:sz w:val="24"/>
    </w:rPr>
  </w:style>
  <w:style w:type="paragraph" w:styleId="9">
    <w:name w:val="heading 8"/>
    <w:basedOn w:val="1"/>
    <w:next w:val="1"/>
    <w:link w:val="29"/>
    <w:semiHidden/>
    <w:unhideWhenUsed/>
    <w:qFormat/>
    <w:uiPriority w:val="9"/>
    <w:pPr>
      <w:keepNext/>
      <w:keepLines/>
      <w:numPr>
        <w:ilvl w:val="7"/>
        <w:numId w:val="1"/>
      </w:numPr>
      <w:spacing w:before="240" w:after="64" w:line="317" w:lineRule="auto"/>
      <w:outlineLvl w:val="7"/>
    </w:pPr>
    <w:rPr>
      <w:rFonts w:ascii="Arial" w:hAnsi="Arial" w:eastAsia="黑体"/>
      <w:sz w:val="24"/>
    </w:rPr>
  </w:style>
  <w:style w:type="paragraph" w:styleId="10">
    <w:name w:val="heading 9"/>
    <w:basedOn w:val="1"/>
    <w:next w:val="1"/>
    <w:link w:val="30"/>
    <w:semiHidden/>
    <w:unhideWhenUsed/>
    <w:qFormat/>
    <w:uiPriority w:val="9"/>
    <w:pPr>
      <w:keepNext/>
      <w:keepLines/>
      <w:numPr>
        <w:ilvl w:val="8"/>
        <w:numId w:val="1"/>
      </w:numPr>
      <w:spacing w:before="240" w:after="64" w:line="317" w:lineRule="auto"/>
      <w:outlineLvl w:val="8"/>
    </w:pPr>
    <w:rPr>
      <w:rFonts w:ascii="Arial" w:hAnsi="Arial" w:eastAsia="黑体"/>
    </w:rPr>
  </w:style>
  <w:style w:type="character" w:default="1" w:styleId="18">
    <w:name w:val="Default Paragraph Font"/>
    <w:semiHidden/>
    <w:unhideWhenUsed/>
    <w:uiPriority w:val="1"/>
  </w:style>
  <w:style w:type="table" w:default="1" w:styleId="1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annotation text"/>
    <w:basedOn w:val="1"/>
    <w:link w:val="33"/>
    <w:semiHidden/>
    <w:unhideWhenUsed/>
    <w:uiPriority w:val="99"/>
    <w:pPr>
      <w:jc w:val="left"/>
    </w:pPr>
  </w:style>
  <w:style w:type="paragraph" w:styleId="12">
    <w:name w:val="Balloon Text"/>
    <w:basedOn w:val="1"/>
    <w:link w:val="32"/>
    <w:semiHidden/>
    <w:unhideWhenUsed/>
    <w:uiPriority w:val="99"/>
    <w:rPr>
      <w:rFonts w:ascii="宋体" w:eastAsia="宋体"/>
      <w:sz w:val="18"/>
      <w:szCs w:val="18"/>
    </w:rPr>
  </w:style>
  <w:style w:type="paragraph" w:styleId="13">
    <w:name w:val="footer"/>
    <w:basedOn w:val="1"/>
    <w:link w:val="2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4">
    <w:name w:val="header"/>
    <w:basedOn w:val="1"/>
    <w:link w:val="20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5">
    <w:name w:val="annotation subject"/>
    <w:basedOn w:val="11"/>
    <w:next w:val="11"/>
    <w:link w:val="34"/>
    <w:semiHidden/>
    <w:unhideWhenUsed/>
    <w:qFormat/>
    <w:uiPriority w:val="99"/>
    <w:rPr>
      <w:b/>
      <w:bCs/>
    </w:rPr>
  </w:style>
  <w:style w:type="table" w:styleId="17">
    <w:name w:val="Table Grid"/>
    <w:basedOn w:val="1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9">
    <w:name w:val="annotation reference"/>
    <w:basedOn w:val="18"/>
    <w:semiHidden/>
    <w:unhideWhenUsed/>
    <w:qFormat/>
    <w:uiPriority w:val="99"/>
    <w:rPr>
      <w:sz w:val="21"/>
      <w:szCs w:val="21"/>
    </w:rPr>
  </w:style>
  <w:style w:type="character" w:customStyle="1" w:styleId="20">
    <w:name w:val="页眉 Char"/>
    <w:basedOn w:val="18"/>
    <w:link w:val="14"/>
    <w:qFormat/>
    <w:uiPriority w:val="99"/>
    <w:rPr>
      <w:sz w:val="18"/>
      <w:szCs w:val="18"/>
    </w:rPr>
  </w:style>
  <w:style w:type="character" w:customStyle="1" w:styleId="21">
    <w:name w:val="页脚 Char"/>
    <w:basedOn w:val="18"/>
    <w:link w:val="13"/>
    <w:qFormat/>
    <w:uiPriority w:val="99"/>
    <w:rPr>
      <w:sz w:val="18"/>
      <w:szCs w:val="18"/>
    </w:rPr>
  </w:style>
  <w:style w:type="character" w:customStyle="1" w:styleId="22">
    <w:name w:val="标题 1 Char"/>
    <w:basedOn w:val="18"/>
    <w:link w:val="2"/>
    <w:qFormat/>
    <w:uiPriority w:val="9"/>
    <w:rPr>
      <w:rFonts w:eastAsia="仿宋"/>
      <w:b/>
      <w:bCs/>
      <w:kern w:val="44"/>
      <w:sz w:val="44"/>
      <w:szCs w:val="44"/>
    </w:rPr>
  </w:style>
  <w:style w:type="character" w:customStyle="1" w:styleId="23">
    <w:name w:val="标题 2 Char"/>
    <w:basedOn w:val="18"/>
    <w:link w:val="3"/>
    <w:qFormat/>
    <w:uiPriority w:val="9"/>
    <w:rPr>
      <w:rFonts w:eastAsia="仿宋" w:asciiTheme="majorHAnsi" w:hAnsiTheme="majorHAnsi" w:cstheme="majorBidi"/>
      <w:b/>
      <w:bCs/>
      <w:sz w:val="32"/>
      <w:szCs w:val="32"/>
    </w:rPr>
  </w:style>
  <w:style w:type="character" w:customStyle="1" w:styleId="24">
    <w:name w:val="标题 3 Char"/>
    <w:basedOn w:val="18"/>
    <w:link w:val="4"/>
    <w:qFormat/>
    <w:uiPriority w:val="9"/>
    <w:rPr>
      <w:rFonts w:eastAsia="仿宋"/>
      <w:b/>
      <w:bCs/>
      <w:sz w:val="32"/>
      <w:szCs w:val="32"/>
    </w:rPr>
  </w:style>
  <w:style w:type="character" w:customStyle="1" w:styleId="25">
    <w:name w:val="标题 4 Char"/>
    <w:basedOn w:val="18"/>
    <w:link w:val="5"/>
    <w:semiHidden/>
    <w:qFormat/>
    <w:uiPriority w:val="9"/>
    <w:rPr>
      <w:rFonts w:ascii="Arial" w:hAnsi="Arial" w:eastAsia="黑体"/>
      <w:b/>
      <w:sz w:val="28"/>
    </w:rPr>
  </w:style>
  <w:style w:type="character" w:customStyle="1" w:styleId="26">
    <w:name w:val="标题 5 Char"/>
    <w:basedOn w:val="18"/>
    <w:link w:val="6"/>
    <w:semiHidden/>
    <w:qFormat/>
    <w:uiPriority w:val="9"/>
    <w:rPr>
      <w:b/>
      <w:sz w:val="28"/>
    </w:rPr>
  </w:style>
  <w:style w:type="character" w:customStyle="1" w:styleId="27">
    <w:name w:val="标题 6 Char"/>
    <w:basedOn w:val="18"/>
    <w:link w:val="7"/>
    <w:semiHidden/>
    <w:qFormat/>
    <w:uiPriority w:val="9"/>
    <w:rPr>
      <w:rFonts w:ascii="Arial" w:hAnsi="Arial" w:eastAsia="黑体"/>
      <w:b/>
      <w:sz w:val="24"/>
    </w:rPr>
  </w:style>
  <w:style w:type="character" w:customStyle="1" w:styleId="28">
    <w:name w:val="标题 7 Char"/>
    <w:basedOn w:val="18"/>
    <w:link w:val="8"/>
    <w:semiHidden/>
    <w:qFormat/>
    <w:uiPriority w:val="9"/>
    <w:rPr>
      <w:b/>
      <w:sz w:val="24"/>
    </w:rPr>
  </w:style>
  <w:style w:type="character" w:customStyle="1" w:styleId="29">
    <w:name w:val="标题 8 Char"/>
    <w:basedOn w:val="18"/>
    <w:link w:val="9"/>
    <w:semiHidden/>
    <w:uiPriority w:val="9"/>
    <w:rPr>
      <w:rFonts w:ascii="Arial" w:hAnsi="Arial" w:eastAsia="黑体"/>
      <w:sz w:val="24"/>
    </w:rPr>
  </w:style>
  <w:style w:type="character" w:customStyle="1" w:styleId="30">
    <w:name w:val="标题 9 Char"/>
    <w:basedOn w:val="18"/>
    <w:link w:val="10"/>
    <w:semiHidden/>
    <w:qFormat/>
    <w:uiPriority w:val="9"/>
    <w:rPr>
      <w:rFonts w:ascii="Arial" w:hAnsi="Arial" w:eastAsia="黑体"/>
    </w:rPr>
  </w:style>
  <w:style w:type="paragraph" w:styleId="31">
    <w:name w:val="List Paragraph"/>
    <w:basedOn w:val="1"/>
    <w:qFormat/>
    <w:uiPriority w:val="34"/>
    <w:pPr>
      <w:ind w:firstLine="420" w:firstLineChars="200"/>
    </w:pPr>
  </w:style>
  <w:style w:type="character" w:customStyle="1" w:styleId="32">
    <w:name w:val="批注框文本 Char"/>
    <w:basedOn w:val="18"/>
    <w:link w:val="12"/>
    <w:semiHidden/>
    <w:qFormat/>
    <w:uiPriority w:val="99"/>
    <w:rPr>
      <w:rFonts w:ascii="宋体" w:eastAsia="宋体"/>
      <w:kern w:val="2"/>
      <w:sz w:val="18"/>
      <w:szCs w:val="18"/>
    </w:rPr>
  </w:style>
  <w:style w:type="character" w:customStyle="1" w:styleId="33">
    <w:name w:val="批注文字 Char"/>
    <w:basedOn w:val="18"/>
    <w:link w:val="11"/>
    <w:semiHidden/>
    <w:qFormat/>
    <w:uiPriority w:val="99"/>
    <w:rPr>
      <w:kern w:val="2"/>
      <w:sz w:val="21"/>
      <w:szCs w:val="22"/>
    </w:rPr>
  </w:style>
  <w:style w:type="character" w:customStyle="1" w:styleId="34">
    <w:name w:val="批注主题 Char"/>
    <w:basedOn w:val="33"/>
    <w:link w:val="15"/>
    <w:semiHidden/>
    <w:qFormat/>
    <w:uiPriority w:val="99"/>
    <w:rPr>
      <w:b/>
      <w:bCs/>
      <w:kern w:val="2"/>
      <w:sz w:val="21"/>
      <w:szCs w:val="22"/>
    </w:rPr>
  </w:style>
  <w:style w:type="paragraph" w:customStyle="1" w:styleId="35">
    <w:name w:val="Revision"/>
    <w:hidden/>
    <w:semiHidden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131CAB3-ED9C-482A-9137-9F1517F2E19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79</Words>
  <Characters>452</Characters>
  <Lines>3</Lines>
  <Paragraphs>1</Paragraphs>
  <TotalTime>4</TotalTime>
  <ScaleCrop>false</ScaleCrop>
  <LinksUpToDate>false</LinksUpToDate>
  <CharactersWithSpaces>530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2020-03-25T07:01:00Z</dcterms:created>
  <dc:creator>徐晓霞</dc:creator>
  <cp:lastModifiedBy>Administrator</cp:lastModifiedBy>
  <dcterms:modified xsi:type="dcterms:W3CDTF">2020-10-28T07:51:41Z</dcterms:modified>
  <cp:revision>51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