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等线" w:hAnsi="等线" w:eastAsia="等线" w:cs="等线"/>
          <w:sz w:val="36"/>
          <w:szCs w:val="36"/>
          <w:lang w:val="en-US" w:eastAsia="zh-CN"/>
        </w:rPr>
      </w:pPr>
      <w:r>
        <w:rPr>
          <w:rFonts w:hint="eastAsia" w:ascii="等线" w:hAnsi="等线" w:eastAsia="等线" w:cs="等线"/>
          <w:sz w:val="36"/>
          <w:szCs w:val="36"/>
          <w:lang w:val="en-US" w:eastAsia="zh-CN"/>
        </w:rPr>
        <w:t>注册文件在注册地公证后经有关部门转递或确认的材料—样例要求:</w:t>
      </w:r>
    </w:p>
    <w:p>
      <w:pPr>
        <w:jc w:val="center"/>
        <w:rPr>
          <w:rFonts w:hint="eastAsia" w:ascii="等线" w:hAnsi="等线" w:eastAsia="等线" w:cs="等线"/>
          <w:sz w:val="36"/>
          <w:szCs w:val="36"/>
          <w:lang w:val="en-US" w:eastAsia="zh-CN"/>
        </w:rPr>
      </w:pPr>
    </w:p>
    <w:p>
      <w:pPr>
        <w:rPr>
          <w:rFonts w:hint="eastAsia" w:ascii="等线" w:hAnsi="等线" w:eastAsia="等线" w:cs="等线"/>
          <w:sz w:val="32"/>
          <w:szCs w:val="36"/>
        </w:rPr>
      </w:pPr>
      <w:r>
        <w:rPr>
          <w:rFonts w:hint="eastAsia" w:ascii="微软雅黑" w:hAnsi="微软雅黑" w:eastAsia="微软雅黑" w:cs="微软雅黑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1.提交的证照证件或批复文件齐全完整、合法有效；</w:t>
      </w:r>
      <w:r>
        <w:rPr>
          <w:rFonts w:hint="eastAsia" w:ascii="微软雅黑" w:hAnsi="微软雅黑" w:eastAsia="微软雅黑" w:cs="微软雅黑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2.证照证件需在有效期之内；</w:t>
      </w:r>
      <w:r>
        <w:rPr>
          <w:rFonts w:hint="eastAsia" w:ascii="微软雅黑" w:hAnsi="微软雅黑" w:eastAsia="微软雅黑" w:cs="微软雅黑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3.提交复印件1份用A4纸打印与原件保持一致；</w:t>
      </w:r>
      <w:r>
        <w:rPr>
          <w:rFonts w:hint="eastAsia" w:ascii="微软雅黑" w:hAnsi="微软雅黑" w:eastAsia="微软雅黑" w:cs="微软雅黑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4.需确认材料是否按照办事指南中所列格式递交。</w:t>
      </w:r>
    </w:p>
    <w:p>
      <w:pPr>
        <w:rPr>
          <w:rFonts w:hint="eastAsia" w:ascii="等线" w:hAnsi="等线" w:eastAsia="等线" w:cs="等线"/>
          <w:sz w:val="32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5517C"/>
    <w:rsid w:val="09744745"/>
    <w:rsid w:val="0B3A1B6F"/>
    <w:rsid w:val="10461BB8"/>
    <w:rsid w:val="23EC1E3A"/>
    <w:rsid w:val="240B0D34"/>
    <w:rsid w:val="2EC95549"/>
    <w:rsid w:val="34BC5504"/>
    <w:rsid w:val="3E6D07F6"/>
    <w:rsid w:val="3EA5517C"/>
    <w:rsid w:val="444D7582"/>
    <w:rsid w:val="58D25EC9"/>
    <w:rsid w:val="6F9D4D52"/>
    <w:rsid w:val="7970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2022-08-29T01:56:00Z</dcterms:created>
  <dc:creator>刘子豪</dc:creator>
  <cp:lastModifiedBy>fz</cp:lastModifiedBy>
  <dcterms:modified xsi:type="dcterms:W3CDTF">2023-02-02T08:43:33Z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