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宋体" w:hAnsi="宋体" w:eastAsia="宋体" w:cs="宋体"/>
          <w:sz w:val="28"/>
          <w:szCs w:val="28"/>
          <w:lang w:eastAsia="zh-CN"/>
        </w:rPr>
      </w:pPr>
      <w:bookmarkStart w:id="0" w:name="_GoBack"/>
      <w:r>
        <w:rPr>
          <w:rFonts w:hint="eastAsia" w:ascii="宋体" w:hAnsi="宋体" w:eastAsia="宋体" w:cs="宋体"/>
          <w:sz w:val="28"/>
          <w:szCs w:val="28"/>
        </w:rPr>
        <w:t>系统自动核对成功，则无需提交材料；系统自动核对失败，需要提交申请材料</w:t>
      </w:r>
      <w:bookmarkEnd w:id="0"/>
      <w:r>
        <w:rPr>
          <w:rFonts w:hint="eastAsia" w:ascii="宋体" w:hAnsi="宋体" w:eastAsia="宋体" w:cs="宋体"/>
          <w:sz w:val="28"/>
          <w:szCs w:val="28"/>
          <w:lang w:eastAsia="zh-CN"/>
        </w:rPr>
        <w:t>：</w:t>
      </w:r>
    </w:p>
    <w:p>
      <w:pPr>
        <w:rPr>
          <w:rFonts w:hint="eastAsia" w:ascii="宋体" w:hAnsi="宋体" w:eastAsia="宋体" w:cs="宋体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sz w:val="28"/>
          <w:szCs w:val="28"/>
        </w:rPr>
        <w:t>本市养老保险主管部门批准其退休待遇后，将其核定退休及基本养老保险缴费年限信息推送至医保部门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QyZGM4ZWY5NWU3MTI3MjliZTVjMGZmOTIxNzJhMzUifQ=="/>
  </w:docVars>
  <w:rsids>
    <w:rsidRoot w:val="74553682"/>
    <w:rsid w:val="745536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2024-01-12T03:59:00Z</dcterms:created>
  <dc:creator>美女也拉臭臭</dc:creator>
  <cp:lastModifiedBy>美女也拉臭臭</cp:lastModifiedBy>
  <dcterms:modified xsi:type="dcterms:W3CDTF">2024-01-12T04:01:58Z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2FF979C4E4F24D6DBA7DEA956F3BCF79_11</vt:lpwstr>
  </property>
</Properties>
</file>