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>澳门特别行政区护照：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1，照面清晰完整；证件在有效期内；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2.原件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eastAsia" w:ascii="宋体" w:hAnsi="宋体" w:eastAsia="宋体" w:cs="宋体"/>
          <w:sz w:val="24"/>
          <w:szCs w:val="24"/>
        </w:rPr>
        <w:t>3.公安机关出入境管理处出具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29330" cy="3810000"/>
            <wp:effectExtent l="0" t="0" r="1270" b="0"/>
            <wp:docPr id="1" name="图片 1" descr="a15581a7d231c230fa8de5c56b60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5581a7d231c230fa8de5c56b60e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933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D376262"/>
    <w:rsid w:val="7D3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2022-12-27T07:45:00Z</dcterms:created>
  <dc:creator>笑笑</dc:creator>
  <cp:lastModifiedBy>笑笑</cp:lastModifiedBy>
  <dcterms:modified xsi:type="dcterms:W3CDTF">2022-12-27T07:47:41Z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5AF44641E43F40AD80BB49A4A63381D2</vt:lpwstr>
  </property>
</Properties>
</file>