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r>
        <w:rPr>
          <w:rFonts w:hint="eastAsia"/>
        </w:rPr>
        <w:t>中国人民武装警察部队警官转业证书</w:t>
      </w:r>
    </w:p>
    <w:p>
      <w:pPr>
        <w:numPr>
          <w:ilvl w:val="0"/>
          <w:numId w:val="1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材料真实、有效</w:t>
      </w:r>
    </w:p>
    <w:p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证书登记内容与居民户口簿登记姓名、性别等个人信息保持一致；</w:t>
      </w:r>
    </w:p>
    <w:p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加盖中国人民武装警察部队公章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AFC3CAF"/>
    <w:multiLevelType w:val="singleLevel"/>
    <w:tmpl w:val="6AFC3CA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dlYzFlMzRhMzFmMTUzMGQ0ODRlMmRjMWI1NTg4OTYifQ=="/>
  </w:docVars>
  <w:rsids>
    <w:rsidRoot w:val="049B6179"/>
    <w:rsid w:val="049B6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2023-09-22T08:19:00Z</dcterms:created>
  <dc:creator>ck</dc:creator>
  <cp:lastModifiedBy>ck</cp:lastModifiedBy>
  <dcterms:modified xsi:type="dcterms:W3CDTF">2023-09-22T08:20:22Z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4D60132730504593B1106EA54DBF5421_11</vt:lpwstr>
  </property>
</Properties>
</file>