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等线" w:hAnsi="等线" w:eastAsia="等线" w:cs="等线"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6"/>
          <w:szCs w:val="36"/>
          <w:lang w:val="en-US" w:eastAsia="zh-CN"/>
        </w:rPr>
        <w:t>外国护照—样例要求:</w:t>
      </w:r>
      <w:bookmarkStart w:id="0" w:name="_GoBack"/>
      <w:bookmarkEnd w:id="0"/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1.提交的证照证件或批复文件齐全完整、合法有效；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2.证照证件需在有效期之内；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3.提交复印件1份用A4纸打印与原件保持一致；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4.需确认材料是否按照办事指南中所列格式递交。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3251B"/>
    <w:rsid w:val="0B3A1B6F"/>
    <w:rsid w:val="1223251B"/>
    <w:rsid w:val="2B726855"/>
    <w:rsid w:val="311268A0"/>
    <w:rsid w:val="58D25EC9"/>
    <w:rsid w:val="6253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2022-08-26T09:26:00Z</dcterms:created>
  <dc:creator>刘子豪</dc:creator>
  <cp:lastModifiedBy>Administrator</cp:lastModifiedBy>
  <dcterms:modified xsi:type="dcterms:W3CDTF">2015-04-01T07:00:08Z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