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居民户口簿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（样例信息）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2、需提交居民户口簿原件</w:t>
      </w:r>
    </w:p>
    <w:p>
      <w:r>
        <w:rPr>
          <w:rFonts w:hint="eastAsia"/>
          <w:b/>
          <w:bCs/>
          <w:sz w:val="28"/>
          <w:szCs w:val="28"/>
          <w:lang w:val="en-US" w:eastAsia="zh-CN"/>
        </w:rPr>
        <w:t>3、公安机关出具</w:t>
      </w:r>
      <w:bookmarkStart w:id="0" w:name="_GoBack"/>
      <w:bookmarkEnd w:id="0"/>
    </w:p>
    <w:p/>
    <w:p/>
    <w:p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043340C6"/>
    <w:rsid w:val="12884328"/>
    <w:rsid w:val="5C215554"/>
    <w:rsid w:val="622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93</Characters>
  <Lines>0</Lines>
  <Paragraphs>0</Paragraphs>
  <TotalTime>4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糯米小团子</cp:lastModifiedBy>
  <dcterms:modified xsi:type="dcterms:W3CDTF">2023-09-14T01:28:06Z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4D6150E292144C249A185CEC6D8E24F6_13</vt:lpwstr>
  </property>
</Properties>
</file>