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土葬凭证要求：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2、需提交土葬凭证原件</w:t>
      </w:r>
    </w:p>
    <w:p>
      <w:r>
        <w:rPr>
          <w:rFonts w:hint="default"/>
          <w:sz w:val="28"/>
          <w:szCs w:val="28"/>
          <w:lang w:val="en-US" w:eastAsia="zh-CN"/>
        </w:rPr>
        <w:t>3、民族宗教部门出具</w:t>
      </w:r>
      <w:bookmarkStart w:id="0" w:name="_GoBack"/>
      <w:bookmarkEnd w:id="0"/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958205"/>
            <wp:effectExtent l="0" t="0" r="6985" b="4445"/>
            <wp:docPr id="1" name="图片 1" descr="6.4或土葬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4或土葬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06CC4AA1"/>
    <w:rsid w:val="12884328"/>
    <w:rsid w:val="3F592BFE"/>
    <w:rsid w:val="5C2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2022-11-29T07:22:57Z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